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69" w:rsidRPr="008E7694" w:rsidRDefault="008E7694" w:rsidP="008E7694">
      <w:pPr>
        <w:jc w:val="center"/>
        <w:rPr>
          <w:b/>
          <w:sz w:val="32"/>
          <w:szCs w:val="32"/>
        </w:rPr>
      </w:pPr>
      <w:r w:rsidRPr="008E7694">
        <w:rPr>
          <w:b/>
          <w:sz w:val="32"/>
          <w:szCs w:val="32"/>
        </w:rPr>
        <w:t>Annexe A</w:t>
      </w:r>
      <w:r w:rsidR="00735169" w:rsidRPr="008E7694">
        <w:rPr>
          <w:b/>
          <w:sz w:val="32"/>
          <w:szCs w:val="32"/>
        </w:rPr>
        <w:br/>
      </w:r>
      <w:r w:rsidR="00735169" w:rsidRPr="008E7694">
        <w:rPr>
          <w:b/>
          <w:sz w:val="32"/>
          <w:szCs w:val="32"/>
        </w:rPr>
        <w:br/>
      </w:r>
      <w:bookmarkStart w:id="0" w:name="_Toc512244183"/>
      <w:bookmarkStart w:id="1" w:name="_Toc512244279"/>
      <w:r w:rsidR="00735169" w:rsidRPr="008E7694">
        <w:rPr>
          <w:b/>
          <w:sz w:val="32"/>
          <w:szCs w:val="32"/>
        </w:rPr>
        <w:t xml:space="preserve">Formulaire d’évaluation par l’infirmière pour l’amorce, </w:t>
      </w:r>
      <w:r w:rsidR="00735169" w:rsidRPr="008E7694">
        <w:rPr>
          <w:b/>
          <w:sz w:val="32"/>
          <w:szCs w:val="32"/>
        </w:rPr>
        <w:br/>
        <w:t>le renouvellement et l’ajustement de la contraception</w:t>
      </w:r>
      <w:bookmarkEnd w:id="0"/>
      <w:bookmarkEnd w:id="1"/>
    </w:p>
    <w:p w:rsidR="00735169" w:rsidRPr="008E7694" w:rsidRDefault="00735169" w:rsidP="008E7694">
      <w:pPr>
        <w:jc w:val="center"/>
        <w:rPr>
          <w:b/>
          <w:sz w:val="32"/>
          <w:szCs w:val="32"/>
        </w:rPr>
        <w:sectPr w:rsidR="00735169" w:rsidRPr="008E7694" w:rsidSect="00735169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289"/>
          <w:cols w:space="720"/>
          <w:vAlign w:val="center"/>
          <w:docGrid w:linePitch="299"/>
        </w:sectPr>
      </w:pPr>
    </w:p>
    <w:p w:rsidR="00735169" w:rsidRPr="009D392D" w:rsidRDefault="00735169" w:rsidP="00735169">
      <w:pPr>
        <w:pStyle w:val="corpsdetexte2"/>
      </w:pPr>
      <w:r w:rsidRPr="00BC1901">
        <w:lastRenderedPageBreak/>
        <w:t xml:space="preserve">Formulaire d’évaluation </w:t>
      </w:r>
      <w:r w:rsidRPr="009D392D">
        <w:t>par l’infirmière pour l’amorce, le renouvellement et l’ajustement de la contraception</w:t>
      </w:r>
    </w:p>
    <w:tbl>
      <w:tblPr>
        <w:tblStyle w:val="Grilledutableau"/>
        <w:tblW w:w="4950" w:type="pct"/>
        <w:jc w:val="center"/>
        <w:tblLook w:val="04A0" w:firstRow="1" w:lastRow="0" w:firstColumn="1" w:lastColumn="0" w:noHBand="0" w:noVBand="1"/>
      </w:tblPr>
      <w:tblGrid>
        <w:gridCol w:w="5860"/>
        <w:gridCol w:w="3716"/>
      </w:tblGrid>
      <w:tr w:rsidR="00735169" w:rsidRPr="009D392D" w:rsidTr="00CF06E6">
        <w:trPr>
          <w:trHeight w:val="340"/>
          <w:jc w:val="center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Consultation</w:t>
            </w:r>
          </w:p>
        </w:tc>
        <w:tc>
          <w:tcPr>
            <w:tcW w:w="3574" w:type="dxa"/>
            <w:shd w:val="clear" w:color="auto" w:fill="BFBFBF" w:themeFill="background1" w:themeFillShade="BF"/>
            <w:vAlign w:val="center"/>
          </w:tcPr>
          <w:p w:rsidR="00735169" w:rsidRPr="009D392D" w:rsidRDefault="00735169" w:rsidP="00CF06E6">
            <w:pPr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Information supplémentaire</w:t>
            </w:r>
          </w:p>
        </w:tc>
      </w:tr>
      <w:tr w:rsidR="00735169" w:rsidRPr="009D392D" w:rsidTr="00CF06E6">
        <w:trPr>
          <w:trHeight w:val="340"/>
          <w:jc w:val="center"/>
        </w:trPr>
        <w:tc>
          <w:tcPr>
            <w:tcW w:w="5637" w:type="dxa"/>
            <w:tcBorders>
              <w:bottom w:val="nil"/>
            </w:tcBorders>
            <w:vAlign w:val="center"/>
          </w:tcPr>
          <w:p w:rsidR="00735169" w:rsidRPr="009D392D" w:rsidRDefault="00735169" w:rsidP="00CF06E6">
            <w:pPr>
              <w:tabs>
                <w:tab w:val="left" w:pos="1712"/>
                <w:tab w:val="left" w:pos="3913"/>
                <w:tab w:val="left" w:pos="4212"/>
                <w:tab w:val="right" w:pos="5421"/>
              </w:tabs>
              <w:spacing w:before="120"/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Date de la consultation </w:t>
            </w:r>
            <w:r w:rsidRPr="009D392D">
              <w:rPr>
                <w:sz w:val="18"/>
                <w:szCs w:val="18"/>
                <w:u w:val="single"/>
              </w:rPr>
              <w:tab/>
            </w:r>
            <w:r w:rsidRPr="009D392D">
              <w:rPr>
                <w:sz w:val="18"/>
                <w:szCs w:val="18"/>
              </w:rPr>
              <w:tab/>
              <w:t xml:space="preserve">Âge : </w:t>
            </w:r>
            <w:r w:rsidRPr="009D392D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Numéro d’assurance maladie</w:t>
            </w:r>
          </w:p>
        </w:tc>
      </w:tr>
      <w:tr w:rsidR="00735169" w:rsidRPr="009D392D" w:rsidTr="00CF06E6">
        <w:trPr>
          <w:trHeight w:val="340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nil"/>
              <w:bottom w:val="nil"/>
            </w:tcBorders>
          </w:tcPr>
          <w:p w:rsidR="00735169" w:rsidRPr="009D392D" w:rsidRDefault="00735169" w:rsidP="00CF06E6">
            <w:pPr>
              <w:tabs>
                <w:tab w:val="left" w:pos="3297"/>
                <w:tab w:val="left" w:pos="3836"/>
                <w:tab w:val="left" w:pos="4111"/>
                <w:tab w:val="left" w:pos="4536"/>
                <w:tab w:val="left" w:pos="4844"/>
              </w:tabs>
              <w:spacing w:after="120"/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Parent(s) au courant de la démarche : </w:t>
            </w:r>
            <w:r w:rsidRPr="009D392D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2"/>
            <w:r w:rsidRPr="009D392D">
              <w:rPr>
                <w:sz w:val="18"/>
                <w:szCs w:val="18"/>
              </w:rPr>
              <w:tab/>
              <w:t>Oui</w:t>
            </w:r>
            <w:r w:rsidRPr="009D392D">
              <w:rPr>
                <w:sz w:val="18"/>
                <w:szCs w:val="18"/>
              </w:rPr>
              <w:tab/>
            </w:r>
            <w:r w:rsidRPr="009D392D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3"/>
            <w:r w:rsidRPr="009D392D">
              <w:rPr>
                <w:sz w:val="18"/>
                <w:szCs w:val="18"/>
              </w:rPr>
              <w:t xml:space="preserve"> </w:t>
            </w:r>
            <w:r w:rsidRPr="009D392D">
              <w:rPr>
                <w:sz w:val="18"/>
                <w:szCs w:val="18"/>
              </w:rPr>
              <w:tab/>
              <w:t>Non</w:t>
            </w:r>
            <w:r w:rsidRPr="009D392D">
              <w:rPr>
                <w:sz w:val="18"/>
                <w:szCs w:val="18"/>
              </w:rPr>
              <w:tab/>
              <w:t xml:space="preserve"> </w:t>
            </w:r>
            <w:r w:rsidRPr="009D392D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4"/>
            <w:r w:rsidRPr="009D392D">
              <w:rPr>
                <w:sz w:val="18"/>
                <w:szCs w:val="18"/>
              </w:rPr>
              <w:tab/>
              <w:t>S/O</w:t>
            </w: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Nom, Prénom</w:t>
            </w: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Raison de la consultation : </w:t>
            </w: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Numéro de dossier</w:t>
            </w: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nil"/>
              <w:bottom w:val="single" w:sz="4" w:space="0" w:color="auto"/>
            </w:tcBorders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4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4" w:type="dxa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Date de naissance</w:t>
            </w:r>
          </w:p>
        </w:tc>
      </w:tr>
      <w:tr w:rsidR="00735169" w:rsidRPr="009D392D" w:rsidTr="00CF06E6">
        <w:trPr>
          <w:trHeight w:val="283"/>
          <w:jc w:val="center"/>
        </w:trPr>
        <w:tc>
          <w:tcPr>
            <w:tcW w:w="5637" w:type="dxa"/>
            <w:tcBorders>
              <w:top w:val="single" w:sz="4" w:space="0" w:color="auto"/>
            </w:tcBorders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74" w:type="dxa"/>
          </w:tcPr>
          <w:p w:rsidR="00735169" w:rsidRPr="009D392D" w:rsidRDefault="00735169" w:rsidP="00CF06E6">
            <w:pPr>
              <w:tabs>
                <w:tab w:val="decimal" w:pos="1876"/>
                <w:tab w:val="right" w:pos="3322"/>
              </w:tabs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>Année</w:t>
            </w:r>
            <w:r w:rsidRPr="009D392D">
              <w:rPr>
                <w:sz w:val="18"/>
                <w:szCs w:val="18"/>
              </w:rPr>
              <w:tab/>
              <w:t>Mois</w:t>
            </w:r>
            <w:r w:rsidRPr="009D392D">
              <w:rPr>
                <w:sz w:val="18"/>
                <w:szCs w:val="18"/>
              </w:rPr>
              <w:tab/>
              <w:t>Jour</w:t>
            </w:r>
          </w:p>
          <w:p w:rsidR="00735169" w:rsidRPr="009D392D" w:rsidRDefault="00735169" w:rsidP="00CF06E6">
            <w:pPr>
              <w:tabs>
                <w:tab w:val="decimal" w:pos="1455"/>
                <w:tab w:val="right" w:pos="3322"/>
              </w:tabs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35169" w:rsidRPr="009D392D" w:rsidRDefault="00735169" w:rsidP="00735169"/>
    <w:p w:rsidR="00735169" w:rsidRPr="009D392D" w:rsidRDefault="00735169" w:rsidP="00735169">
      <w:pPr>
        <w:pStyle w:val="corpsdetexte2"/>
        <w:rPr>
          <w:sz w:val="18"/>
          <w:szCs w:val="18"/>
        </w:rPr>
      </w:pPr>
      <w:r w:rsidRPr="009D392D">
        <w:rPr>
          <w:sz w:val="18"/>
          <w:szCs w:val="18"/>
        </w:rPr>
        <w:t>Bilan de santé</w:t>
      </w:r>
    </w:p>
    <w:p w:rsidR="00735169" w:rsidRPr="009D392D" w:rsidRDefault="00735169" w:rsidP="00735169">
      <w:pPr>
        <w:tabs>
          <w:tab w:val="right" w:pos="9639"/>
        </w:tabs>
        <w:spacing w:after="240"/>
        <w:rPr>
          <w:sz w:val="18"/>
          <w:szCs w:val="18"/>
          <w:u w:val="single"/>
        </w:rPr>
      </w:pPr>
      <w:r w:rsidRPr="009D392D">
        <w:rPr>
          <w:sz w:val="18"/>
          <w:szCs w:val="18"/>
        </w:rPr>
        <w:t xml:space="preserve">Antécédents personnels : </w:t>
      </w:r>
      <w:r w:rsidRPr="009D392D">
        <w:rPr>
          <w:sz w:val="18"/>
          <w:szCs w:val="18"/>
          <w:u w:val="single"/>
        </w:rPr>
        <w:tab/>
      </w:r>
    </w:p>
    <w:p w:rsidR="00735169" w:rsidRPr="009D392D" w:rsidRDefault="00735169" w:rsidP="00735169">
      <w:pPr>
        <w:tabs>
          <w:tab w:val="right" w:pos="9639"/>
        </w:tabs>
        <w:spacing w:after="240"/>
        <w:rPr>
          <w:sz w:val="18"/>
          <w:szCs w:val="18"/>
          <w:u w:val="single"/>
        </w:rPr>
      </w:pPr>
    </w:p>
    <w:p w:rsidR="00735169" w:rsidRPr="009D392D" w:rsidRDefault="00735169" w:rsidP="00735169">
      <w:pPr>
        <w:tabs>
          <w:tab w:val="right" w:pos="9701"/>
        </w:tabs>
        <w:spacing w:after="240"/>
        <w:rPr>
          <w:sz w:val="18"/>
          <w:szCs w:val="18"/>
          <w:u w:val="single"/>
        </w:rPr>
      </w:pPr>
      <w:r w:rsidRPr="009D392D">
        <w:rPr>
          <w:sz w:val="18"/>
          <w:szCs w:val="18"/>
        </w:rPr>
        <w:t xml:space="preserve">Antécédents gynécologiques : </w:t>
      </w:r>
      <w:r w:rsidRPr="009D392D">
        <w:rPr>
          <w:sz w:val="18"/>
          <w:szCs w:val="18"/>
          <w:u w:val="single"/>
        </w:rPr>
        <w:tab/>
      </w:r>
    </w:p>
    <w:p w:rsidR="00735169" w:rsidRPr="009D392D" w:rsidRDefault="00735169" w:rsidP="00735169">
      <w:pPr>
        <w:tabs>
          <w:tab w:val="right" w:pos="9701"/>
        </w:tabs>
        <w:spacing w:after="240"/>
        <w:rPr>
          <w:sz w:val="18"/>
          <w:szCs w:val="18"/>
          <w:u w:val="single"/>
        </w:rPr>
      </w:pPr>
    </w:p>
    <w:p w:rsidR="00735169" w:rsidRPr="009D392D" w:rsidRDefault="00735169" w:rsidP="00735169">
      <w:pPr>
        <w:tabs>
          <w:tab w:val="right" w:pos="9701"/>
        </w:tabs>
        <w:spacing w:after="240"/>
        <w:rPr>
          <w:sz w:val="18"/>
          <w:szCs w:val="18"/>
        </w:rPr>
      </w:pPr>
      <w:r w:rsidRPr="009D392D">
        <w:rPr>
          <w:sz w:val="18"/>
          <w:szCs w:val="18"/>
        </w:rPr>
        <w:t>Antécédents familiaux </w:t>
      </w:r>
      <w:proofErr w:type="gramStart"/>
      <w:r w:rsidRPr="009D392D">
        <w:rPr>
          <w:sz w:val="18"/>
          <w:szCs w:val="18"/>
        </w:rPr>
        <w:t>:_</w:t>
      </w:r>
      <w:proofErr w:type="gramEnd"/>
      <w:r w:rsidRPr="009D392D">
        <w:rPr>
          <w:sz w:val="18"/>
          <w:szCs w:val="18"/>
        </w:rPr>
        <w:t>_____________________________________________________________________________________</w:t>
      </w:r>
    </w:p>
    <w:p w:rsidR="00735169" w:rsidRPr="009D392D" w:rsidRDefault="00735169" w:rsidP="00735169">
      <w:pPr>
        <w:tabs>
          <w:tab w:val="right" w:pos="9701"/>
        </w:tabs>
        <w:spacing w:after="240"/>
        <w:rPr>
          <w:sz w:val="18"/>
          <w:szCs w:val="18"/>
          <w:u w:val="single"/>
        </w:rPr>
      </w:pPr>
      <w:r w:rsidRPr="009D392D">
        <w:rPr>
          <w:sz w:val="18"/>
          <w:szCs w:val="18"/>
        </w:rPr>
        <w:t xml:space="preserve">Médicaments en cours : </w:t>
      </w:r>
      <w:r w:rsidRPr="009D392D">
        <w:rPr>
          <w:sz w:val="18"/>
          <w:szCs w:val="18"/>
          <w:u w:val="single"/>
        </w:rPr>
        <w:tab/>
      </w:r>
    </w:p>
    <w:p w:rsidR="00735169" w:rsidRPr="009D392D" w:rsidRDefault="00735169" w:rsidP="00735169">
      <w:pPr>
        <w:tabs>
          <w:tab w:val="right" w:pos="9701"/>
        </w:tabs>
        <w:spacing w:after="240"/>
        <w:rPr>
          <w:sz w:val="18"/>
          <w:szCs w:val="18"/>
        </w:rPr>
      </w:pPr>
      <w:r w:rsidRPr="009D392D">
        <w:rPr>
          <w:sz w:val="18"/>
          <w:szCs w:val="18"/>
        </w:rPr>
        <w:t>Immunisation : _____________________________________________________________________________________________</w:t>
      </w:r>
    </w:p>
    <w:p w:rsidR="00735169" w:rsidRPr="009D392D" w:rsidRDefault="00735169" w:rsidP="00735169">
      <w:pPr>
        <w:tabs>
          <w:tab w:val="right" w:pos="9659"/>
        </w:tabs>
        <w:spacing w:after="240"/>
        <w:rPr>
          <w:sz w:val="18"/>
          <w:szCs w:val="18"/>
          <w:u w:val="single"/>
        </w:rPr>
      </w:pPr>
      <w:r w:rsidRPr="009D392D">
        <w:rPr>
          <w:sz w:val="18"/>
          <w:szCs w:val="18"/>
        </w:rPr>
        <w:t xml:space="preserve">Allergies et/ou intolérances : </w:t>
      </w:r>
      <w:r w:rsidRPr="009D392D">
        <w:rPr>
          <w:sz w:val="18"/>
          <w:szCs w:val="18"/>
          <w:u w:val="single"/>
        </w:rPr>
        <w:tab/>
      </w:r>
    </w:p>
    <w:p w:rsidR="00735169" w:rsidRPr="00A36A43" w:rsidRDefault="00735169" w:rsidP="00735169">
      <w:pPr>
        <w:tabs>
          <w:tab w:val="left" w:pos="3444"/>
          <w:tab w:val="left" w:pos="5387"/>
          <w:tab w:val="right" w:pos="9701"/>
        </w:tabs>
        <w:spacing w:after="240"/>
        <w:rPr>
          <w:sz w:val="18"/>
          <w:szCs w:val="18"/>
        </w:rPr>
      </w:pPr>
      <w:r w:rsidRPr="009D392D">
        <w:rPr>
          <w:sz w:val="18"/>
          <w:szCs w:val="18"/>
        </w:rPr>
        <w:t>Date du dernier examen gynécologique :</w:t>
      </w:r>
      <w:r w:rsidRPr="00A36A43">
        <w:rPr>
          <w:sz w:val="18"/>
          <w:szCs w:val="18"/>
        </w:rPr>
        <w:t xml:space="preserve"> </w:t>
      </w:r>
      <w:r w:rsidRPr="00A36A43">
        <w:rPr>
          <w:sz w:val="18"/>
          <w:szCs w:val="18"/>
        </w:rPr>
        <w:tab/>
      </w:r>
      <w:r w:rsidRPr="00A36A43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</w:t>
      </w:r>
      <w:r w:rsidRPr="00A36A43">
        <w:rPr>
          <w:sz w:val="18"/>
          <w:szCs w:val="18"/>
        </w:rPr>
        <w:t xml:space="preserve">Date du dernier test </w:t>
      </w:r>
      <w:proofErr w:type="spellStart"/>
      <w:r w:rsidRPr="00A36A43">
        <w:rPr>
          <w:sz w:val="18"/>
          <w:szCs w:val="18"/>
        </w:rPr>
        <w:t>Pap</w:t>
      </w:r>
      <w:proofErr w:type="spellEnd"/>
      <w:r w:rsidRPr="00A36A43">
        <w:rPr>
          <w:sz w:val="18"/>
          <w:szCs w:val="18"/>
        </w:rPr>
        <w:t> :</w:t>
      </w:r>
      <w:r w:rsidRPr="00A36A43">
        <w:rPr>
          <w:sz w:val="18"/>
          <w:szCs w:val="18"/>
          <w:u w:val="singl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7"/>
        <w:gridCol w:w="1000"/>
        <w:gridCol w:w="1366"/>
        <w:gridCol w:w="1389"/>
        <w:gridCol w:w="1613"/>
        <w:gridCol w:w="1802"/>
        <w:gridCol w:w="715"/>
        <w:gridCol w:w="681"/>
      </w:tblGrid>
      <w:tr w:rsidR="00735169" w:rsidRPr="009A3A0D" w:rsidTr="00CF06E6">
        <w:trPr>
          <w:trHeight w:val="340"/>
        </w:trPr>
        <w:tc>
          <w:tcPr>
            <w:tcW w:w="1107" w:type="dxa"/>
            <w:vMerge w:val="restart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proofErr w:type="spellStart"/>
            <w:r w:rsidRPr="009A3A0D">
              <w:rPr>
                <w:sz w:val="18"/>
                <w:szCs w:val="18"/>
              </w:rPr>
              <w:t>Gravida</w:t>
            </w:r>
            <w:proofErr w:type="spellEnd"/>
            <w:r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1000" w:type="dxa"/>
            <w:vMerge w:val="restart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 w:rsidRPr="009A3A0D">
              <w:rPr>
                <w:sz w:val="18"/>
                <w:szCs w:val="18"/>
              </w:rPr>
              <w:t>Para</w:t>
            </w:r>
            <w:r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2755" w:type="dxa"/>
            <w:gridSpan w:val="2"/>
            <w:vMerge w:val="restart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proofErr w:type="spellStart"/>
            <w:r w:rsidRPr="009A3A0D">
              <w:rPr>
                <w:sz w:val="18"/>
                <w:szCs w:val="18"/>
              </w:rPr>
              <w:t>Aborta</w:t>
            </w:r>
            <w:proofErr w:type="spellEnd"/>
            <w:r>
              <w:rPr>
                <w:sz w:val="18"/>
                <w:szCs w:val="18"/>
              </w:rPr>
              <w:t xml:space="preserve"> : </w:t>
            </w:r>
          </w:p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 w:rsidRPr="009A3A0D">
              <w:rPr>
                <w:sz w:val="18"/>
                <w:szCs w:val="18"/>
              </w:rPr>
              <w:t>Spontané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bookmarkEnd w:id="5"/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 w:rsidRPr="009A3A0D">
              <w:rPr>
                <w:sz w:val="18"/>
                <w:szCs w:val="18"/>
              </w:rPr>
              <w:t>Provoqué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13" w:type="dxa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DDM :</w:t>
            </w:r>
          </w:p>
        </w:tc>
        <w:tc>
          <w:tcPr>
            <w:tcW w:w="1802" w:type="dxa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Normale : </w:t>
            </w:r>
          </w:p>
        </w:tc>
        <w:tc>
          <w:tcPr>
            <w:tcW w:w="715" w:type="dxa"/>
            <w:vAlign w:val="center"/>
          </w:tcPr>
          <w:p w:rsidR="00735169" w:rsidRPr="008A7D11" w:rsidRDefault="00735169" w:rsidP="00CF06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A7D11">
              <w:rPr>
                <w:b/>
                <w:sz w:val="18"/>
                <w:szCs w:val="18"/>
              </w:rPr>
              <w:t>Oui</w:t>
            </w:r>
          </w:p>
        </w:tc>
        <w:tc>
          <w:tcPr>
            <w:tcW w:w="681" w:type="dxa"/>
            <w:vAlign w:val="center"/>
          </w:tcPr>
          <w:p w:rsidR="00735169" w:rsidRPr="008A7D11" w:rsidRDefault="00735169" w:rsidP="00CF06E6">
            <w:pPr>
              <w:ind w:firstLine="1"/>
              <w:rPr>
                <w:b/>
                <w:sz w:val="18"/>
                <w:szCs w:val="18"/>
              </w:rPr>
            </w:pPr>
            <w:r w:rsidRPr="008A7D11">
              <w:rPr>
                <w:b/>
                <w:sz w:val="18"/>
                <w:szCs w:val="18"/>
              </w:rPr>
              <w:t>Non</w:t>
            </w:r>
          </w:p>
        </w:tc>
      </w:tr>
      <w:tr w:rsidR="00735169" w:rsidRPr="009A3A0D" w:rsidTr="00CF06E6">
        <w:trPr>
          <w:trHeight w:val="340"/>
        </w:trPr>
        <w:tc>
          <w:tcPr>
            <w:tcW w:w="1107" w:type="dxa"/>
            <w:vMerge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4"/>
            <w:vAlign w:val="center"/>
          </w:tcPr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Année Mois Jour</w:t>
            </w:r>
          </w:p>
          <w:p w:rsidR="00735169" w:rsidRPr="009A3A0D" w:rsidRDefault="00735169" w:rsidP="00CF06E6">
            <w:pPr>
              <w:ind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/       /        </w:t>
            </w:r>
          </w:p>
        </w:tc>
      </w:tr>
      <w:tr w:rsidR="00735169" w:rsidRPr="009A3A0D" w:rsidTr="00CF06E6">
        <w:trPr>
          <w:trHeight w:val="340"/>
        </w:trPr>
        <w:tc>
          <w:tcPr>
            <w:tcW w:w="2107" w:type="dxa"/>
            <w:gridSpan w:val="2"/>
            <w:vAlign w:val="center"/>
          </w:tcPr>
          <w:p w:rsidR="00735169" w:rsidRPr="009A3A0D" w:rsidRDefault="00735169" w:rsidP="00CF06E6">
            <w:pPr>
              <w:tabs>
                <w:tab w:val="right" w:pos="1685"/>
              </w:tabs>
              <w:ind w:firstLine="0"/>
              <w:rPr>
                <w:sz w:val="18"/>
                <w:szCs w:val="18"/>
              </w:rPr>
            </w:pPr>
            <w:proofErr w:type="spellStart"/>
            <w:r w:rsidRPr="00A36A43">
              <w:rPr>
                <w:sz w:val="18"/>
                <w:szCs w:val="18"/>
              </w:rPr>
              <w:t>Ménarche</w:t>
            </w:r>
            <w:proofErr w:type="spellEnd"/>
            <w:r w:rsidRPr="00A36A43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ans</w:t>
            </w:r>
          </w:p>
        </w:tc>
        <w:tc>
          <w:tcPr>
            <w:tcW w:w="4368" w:type="dxa"/>
            <w:gridSpan w:val="3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 :               jours</w:t>
            </w:r>
          </w:p>
        </w:tc>
        <w:tc>
          <w:tcPr>
            <w:tcW w:w="1802" w:type="dxa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Régulier : </w:t>
            </w:r>
          </w:p>
        </w:tc>
        <w:tc>
          <w:tcPr>
            <w:tcW w:w="715" w:type="dxa"/>
            <w:vAlign w:val="center"/>
          </w:tcPr>
          <w:p w:rsidR="00735169" w:rsidRPr="00BA7402" w:rsidRDefault="00735169" w:rsidP="00CF06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Oui</w:t>
            </w:r>
          </w:p>
        </w:tc>
        <w:tc>
          <w:tcPr>
            <w:tcW w:w="681" w:type="dxa"/>
            <w:vAlign w:val="center"/>
          </w:tcPr>
          <w:p w:rsidR="00735169" w:rsidRPr="00BA7402" w:rsidRDefault="00735169" w:rsidP="00CF06E6">
            <w:pPr>
              <w:ind w:firstLine="1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Non</w:t>
            </w:r>
          </w:p>
        </w:tc>
      </w:tr>
      <w:tr w:rsidR="00735169" w:rsidRPr="009A3A0D" w:rsidTr="00CF06E6">
        <w:trPr>
          <w:trHeight w:val="340"/>
        </w:trPr>
        <w:tc>
          <w:tcPr>
            <w:tcW w:w="4862" w:type="dxa"/>
            <w:gridSpan w:val="4"/>
            <w:vAlign w:val="center"/>
          </w:tcPr>
          <w:p w:rsidR="00735169" w:rsidRPr="009A3A0D" w:rsidRDefault="00735169" w:rsidP="00CF06E6">
            <w:pPr>
              <w:tabs>
                <w:tab w:val="left" w:pos="340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des menstruations :</w:t>
            </w:r>
            <w:r>
              <w:rPr>
                <w:sz w:val="18"/>
                <w:szCs w:val="18"/>
              </w:rPr>
              <w:tab/>
              <w:t>jours</w:t>
            </w:r>
          </w:p>
        </w:tc>
        <w:tc>
          <w:tcPr>
            <w:tcW w:w="1613" w:type="dxa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Flux :</w:t>
            </w:r>
          </w:p>
        </w:tc>
        <w:tc>
          <w:tcPr>
            <w:tcW w:w="1802" w:type="dxa"/>
            <w:vAlign w:val="center"/>
          </w:tcPr>
          <w:p w:rsidR="00735169" w:rsidRPr="009A3A0D" w:rsidRDefault="00735169" w:rsidP="00CF06E6">
            <w:pPr>
              <w:ind w:firstLine="0"/>
              <w:rPr>
                <w:sz w:val="18"/>
                <w:szCs w:val="18"/>
              </w:rPr>
            </w:pPr>
            <w:r w:rsidRPr="00A36A43">
              <w:rPr>
                <w:sz w:val="18"/>
                <w:szCs w:val="18"/>
              </w:rPr>
              <w:t>Dysménorrhée</w:t>
            </w:r>
          </w:p>
        </w:tc>
        <w:tc>
          <w:tcPr>
            <w:tcW w:w="715" w:type="dxa"/>
            <w:vAlign w:val="center"/>
          </w:tcPr>
          <w:p w:rsidR="00735169" w:rsidRPr="00BA7402" w:rsidRDefault="00735169" w:rsidP="00CF06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Oui</w:t>
            </w:r>
          </w:p>
        </w:tc>
        <w:tc>
          <w:tcPr>
            <w:tcW w:w="681" w:type="dxa"/>
            <w:vAlign w:val="center"/>
          </w:tcPr>
          <w:p w:rsidR="00735169" w:rsidRPr="00BA7402" w:rsidRDefault="00735169" w:rsidP="00CF06E6">
            <w:pPr>
              <w:ind w:firstLine="1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Non</w:t>
            </w:r>
          </w:p>
        </w:tc>
      </w:tr>
      <w:tr w:rsidR="00735169" w:rsidRPr="009A3A0D" w:rsidTr="00CF06E6">
        <w:trPr>
          <w:trHeight w:val="340"/>
        </w:trPr>
        <w:tc>
          <w:tcPr>
            <w:tcW w:w="8277" w:type="dxa"/>
            <w:gridSpan w:val="6"/>
            <w:vAlign w:val="bottom"/>
          </w:tcPr>
          <w:p w:rsidR="00735169" w:rsidRDefault="00735169" w:rsidP="00CF06E6">
            <w:pPr>
              <w:ind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Saignement </w:t>
            </w:r>
            <w:proofErr w:type="spellStart"/>
            <w:r>
              <w:rPr>
                <w:sz w:val="18"/>
                <w:szCs w:val="18"/>
              </w:rPr>
              <w:t>intermenstruel</w:t>
            </w:r>
            <w:proofErr w:type="spellEnd"/>
            <w:r>
              <w:rPr>
                <w:sz w:val="18"/>
                <w:szCs w:val="18"/>
              </w:rPr>
              <w:t> :</w:t>
            </w:r>
          </w:p>
        </w:tc>
        <w:tc>
          <w:tcPr>
            <w:tcW w:w="715" w:type="dxa"/>
            <w:vAlign w:val="center"/>
          </w:tcPr>
          <w:p w:rsidR="00735169" w:rsidRPr="00BA7402" w:rsidRDefault="00735169" w:rsidP="00CF06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Oui</w:t>
            </w:r>
          </w:p>
        </w:tc>
        <w:tc>
          <w:tcPr>
            <w:tcW w:w="681" w:type="dxa"/>
            <w:vAlign w:val="center"/>
          </w:tcPr>
          <w:p w:rsidR="00735169" w:rsidRPr="00BA7402" w:rsidRDefault="00735169" w:rsidP="00CF06E6">
            <w:pPr>
              <w:ind w:firstLine="1"/>
              <w:rPr>
                <w:b/>
                <w:sz w:val="18"/>
                <w:szCs w:val="18"/>
              </w:rPr>
            </w:pPr>
            <w:r w:rsidRPr="00BA7402">
              <w:rPr>
                <w:b/>
                <w:sz w:val="18"/>
                <w:szCs w:val="18"/>
              </w:rPr>
              <w:t>Non</w:t>
            </w:r>
          </w:p>
        </w:tc>
      </w:tr>
      <w:tr w:rsidR="00735169" w:rsidRPr="009A3A0D" w:rsidTr="00CF06E6">
        <w:trPr>
          <w:trHeight w:val="340"/>
        </w:trPr>
        <w:tc>
          <w:tcPr>
            <w:tcW w:w="3473" w:type="dxa"/>
            <w:gridSpan w:val="3"/>
            <w:vAlign w:val="center"/>
          </w:tcPr>
          <w:p w:rsidR="00735169" w:rsidRDefault="00735169" w:rsidP="00CF06E6">
            <w:pPr>
              <w:tabs>
                <w:tab w:val="right" w:pos="2044"/>
                <w:tab w:val="left" w:pos="340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Coïtarche</w:t>
            </w:r>
            <w:proofErr w:type="spellEnd"/>
            <w:r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ab/>
              <w:t>ans</w:t>
            </w:r>
          </w:p>
        </w:tc>
        <w:tc>
          <w:tcPr>
            <w:tcW w:w="6200" w:type="dxa"/>
            <w:gridSpan w:val="5"/>
            <w:vAlign w:val="center"/>
          </w:tcPr>
          <w:p w:rsidR="00735169" w:rsidRDefault="00735169" w:rsidP="00CF06E6">
            <w:pPr>
              <w:ind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partenaires depuis un an : </w:t>
            </w:r>
          </w:p>
        </w:tc>
      </w:tr>
      <w:tr w:rsidR="00735169" w:rsidRPr="009A3A0D" w:rsidTr="00CF06E6">
        <w:trPr>
          <w:trHeight w:val="340"/>
        </w:trPr>
        <w:tc>
          <w:tcPr>
            <w:tcW w:w="8277" w:type="dxa"/>
            <w:gridSpan w:val="6"/>
            <w:vAlign w:val="center"/>
          </w:tcPr>
          <w:p w:rsidR="00735169" w:rsidRPr="00A36A43" w:rsidRDefault="00735169" w:rsidP="00CF06E6">
            <w:pPr>
              <w:ind w:firstLine="0"/>
              <w:rPr>
                <w:sz w:val="18"/>
                <w:szCs w:val="18"/>
              </w:rPr>
            </w:pPr>
            <w:r w:rsidRPr="00A36A43">
              <w:rPr>
                <w:sz w:val="18"/>
                <w:szCs w:val="18"/>
              </w:rPr>
              <w:t>Relation sexuelle non protégée depuis les dernières menstruations</w:t>
            </w:r>
          </w:p>
        </w:tc>
        <w:tc>
          <w:tcPr>
            <w:tcW w:w="715" w:type="dxa"/>
            <w:vAlign w:val="center"/>
          </w:tcPr>
          <w:p w:rsidR="00735169" w:rsidRPr="008A7D11" w:rsidRDefault="00735169" w:rsidP="00CF06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A7D11">
              <w:rPr>
                <w:b/>
                <w:sz w:val="18"/>
                <w:szCs w:val="18"/>
              </w:rPr>
              <w:t>Oui</w:t>
            </w:r>
          </w:p>
        </w:tc>
        <w:tc>
          <w:tcPr>
            <w:tcW w:w="681" w:type="dxa"/>
            <w:vAlign w:val="center"/>
          </w:tcPr>
          <w:p w:rsidR="00735169" w:rsidRPr="008A7D11" w:rsidRDefault="00735169" w:rsidP="00CF06E6">
            <w:pPr>
              <w:ind w:firstLine="1"/>
              <w:rPr>
                <w:b/>
                <w:sz w:val="18"/>
                <w:szCs w:val="18"/>
              </w:rPr>
            </w:pPr>
            <w:r w:rsidRPr="008A7D11">
              <w:rPr>
                <w:b/>
                <w:sz w:val="18"/>
                <w:szCs w:val="18"/>
              </w:rPr>
              <w:t>Non</w:t>
            </w:r>
          </w:p>
        </w:tc>
      </w:tr>
      <w:tr w:rsidR="00735169" w:rsidRPr="009A3A0D" w:rsidTr="00CF06E6">
        <w:trPr>
          <w:trHeight w:val="340"/>
        </w:trPr>
        <w:tc>
          <w:tcPr>
            <w:tcW w:w="4862" w:type="dxa"/>
            <w:gridSpan w:val="4"/>
            <w:vAlign w:val="center"/>
          </w:tcPr>
          <w:p w:rsidR="00735169" w:rsidRDefault="00735169" w:rsidP="00CF06E6">
            <w:pPr>
              <w:tabs>
                <w:tab w:val="left" w:pos="3402"/>
              </w:tabs>
              <w:ind w:firstLine="0"/>
              <w:rPr>
                <w:sz w:val="18"/>
                <w:szCs w:val="18"/>
              </w:rPr>
            </w:pPr>
            <w:r w:rsidRPr="00A36A43">
              <w:rPr>
                <w:sz w:val="18"/>
                <w:szCs w:val="18"/>
              </w:rPr>
              <w:t>Si oui, date de la dernière relation sexuelle non protégée</w:t>
            </w:r>
            <w:r>
              <w:rPr>
                <w:sz w:val="18"/>
                <w:szCs w:val="18"/>
              </w:rPr>
              <w:t> :</w:t>
            </w:r>
            <w:r w:rsidRPr="00A36A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1" w:type="dxa"/>
            <w:gridSpan w:val="4"/>
            <w:vAlign w:val="center"/>
          </w:tcPr>
          <w:p w:rsidR="00735169" w:rsidRDefault="00735169" w:rsidP="00CF06E6">
            <w:pPr>
              <w:ind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Année Mois Jour</w:t>
            </w:r>
          </w:p>
          <w:p w:rsidR="00735169" w:rsidRDefault="00735169" w:rsidP="00CF06E6">
            <w:pPr>
              <w:ind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/       /         </w:t>
            </w:r>
          </w:p>
        </w:tc>
      </w:tr>
      <w:tr w:rsidR="00735169" w:rsidRPr="009A3A0D" w:rsidTr="00CF06E6">
        <w:trPr>
          <w:trHeight w:val="340"/>
        </w:trPr>
        <w:tc>
          <w:tcPr>
            <w:tcW w:w="9673" w:type="dxa"/>
            <w:gridSpan w:val="8"/>
            <w:vAlign w:val="center"/>
          </w:tcPr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 w:rsidRPr="00A36A43">
              <w:rPr>
                <w:sz w:val="18"/>
                <w:szCs w:val="18"/>
              </w:rPr>
              <w:t>Autres informations pertinentes :</w:t>
            </w: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735169" w:rsidRPr="007E1FFC" w:rsidRDefault="00735169" w:rsidP="00735169">
      <w:pPr>
        <w:pStyle w:val="corpsdetexte2"/>
        <w:rPr>
          <w:sz w:val="18"/>
          <w:szCs w:val="18"/>
        </w:rPr>
      </w:pPr>
      <w:r w:rsidRPr="007E1FFC">
        <w:rPr>
          <w:sz w:val="18"/>
          <w:szCs w:val="18"/>
        </w:rPr>
        <w:lastRenderedPageBreak/>
        <w:t>Profil contraceptif</w:t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</w:rPr>
      </w:pPr>
      <w:r w:rsidRPr="007E1FFC">
        <w:rPr>
          <w:sz w:val="18"/>
          <w:szCs w:val="18"/>
        </w:rPr>
        <w:t xml:space="preserve">Contraception actuelle : </w:t>
      </w:r>
      <w:r w:rsidRPr="007E1FFC"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 xml:space="preserve">Contraceptions antérieures : </w:t>
      </w:r>
      <w:r w:rsidRPr="007E1FFC"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</w:rPr>
      </w:pPr>
      <w:r w:rsidRPr="007E1FFC">
        <w:rPr>
          <w:sz w:val="18"/>
          <w:szCs w:val="18"/>
        </w:rPr>
        <w:t>Motifs d’arrêt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Observance de la contraception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Type de protection contre les ITSS 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  <w:t>____________________________________________________________________</w:t>
      </w:r>
    </w:p>
    <w:p w:rsidR="00735169" w:rsidRPr="007E1FFC" w:rsidRDefault="00735169" w:rsidP="00735169">
      <w:pPr>
        <w:tabs>
          <w:tab w:val="left" w:pos="2835"/>
          <w:tab w:val="left" w:pos="4536"/>
          <w:tab w:val="left" w:pos="6237"/>
          <w:tab w:val="right" w:pos="8789"/>
        </w:tabs>
        <w:spacing w:after="240"/>
        <w:rPr>
          <w:sz w:val="18"/>
          <w:szCs w:val="18"/>
        </w:rPr>
      </w:pPr>
      <w:r w:rsidRPr="007E1FFC">
        <w:rPr>
          <w:sz w:val="18"/>
          <w:szCs w:val="18"/>
        </w:rPr>
        <w:t>Protection contre les ITSS :</w:t>
      </w:r>
      <w:r w:rsidRPr="007E1FFC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>
        <w:rPr>
          <w:sz w:val="18"/>
          <w:szCs w:val="18"/>
        </w:rPr>
        <w:instrText xml:space="preserve"> FORMCHECKBOX </w:instrText>
      </w:r>
      <w:r w:rsidR="00BE6DFA">
        <w:rPr>
          <w:sz w:val="18"/>
          <w:szCs w:val="18"/>
        </w:rPr>
      </w:r>
      <w:r w:rsidR="00BE6DF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"/>
      <w:r w:rsidRPr="007E1FFC">
        <w:rPr>
          <w:sz w:val="18"/>
          <w:szCs w:val="18"/>
        </w:rPr>
        <w:t xml:space="preserve"> Toujours</w:t>
      </w:r>
      <w:r w:rsidRPr="007E1FF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>
        <w:rPr>
          <w:sz w:val="18"/>
          <w:szCs w:val="18"/>
        </w:rPr>
        <w:instrText xml:space="preserve"> FORMCHECKBOX </w:instrText>
      </w:r>
      <w:r w:rsidR="00BE6DFA">
        <w:rPr>
          <w:sz w:val="18"/>
          <w:szCs w:val="18"/>
        </w:rPr>
      </w:r>
      <w:r w:rsidR="00BE6DF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"/>
      <w:r w:rsidRPr="007E1FFC">
        <w:rPr>
          <w:sz w:val="18"/>
          <w:szCs w:val="18"/>
        </w:rPr>
        <w:t>Souvent</w:t>
      </w:r>
      <w:r w:rsidRPr="007E1FF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4"/>
      <w:r>
        <w:rPr>
          <w:sz w:val="18"/>
          <w:szCs w:val="18"/>
        </w:rPr>
        <w:instrText xml:space="preserve"> FORMCHECKBOX </w:instrText>
      </w:r>
      <w:r w:rsidR="00BE6DFA">
        <w:rPr>
          <w:sz w:val="18"/>
          <w:szCs w:val="18"/>
        </w:rPr>
      </w:r>
      <w:r w:rsidR="00BE6DF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9"/>
      <w:r w:rsidRPr="007E1FFC">
        <w:rPr>
          <w:sz w:val="18"/>
          <w:szCs w:val="18"/>
        </w:rPr>
        <w:t>Parfois</w:t>
      </w:r>
      <w:r w:rsidRPr="007E1FFC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5"/>
      <w:r>
        <w:rPr>
          <w:sz w:val="18"/>
          <w:szCs w:val="18"/>
        </w:rPr>
        <w:instrText xml:space="preserve"> FORMCHECKBOX </w:instrText>
      </w:r>
      <w:r w:rsidR="00BE6DFA">
        <w:rPr>
          <w:sz w:val="18"/>
          <w:szCs w:val="18"/>
        </w:rPr>
      </w:r>
      <w:r w:rsidR="00BE6DF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0"/>
      <w:r w:rsidRPr="007E1FFC">
        <w:rPr>
          <w:sz w:val="18"/>
          <w:szCs w:val="18"/>
        </w:rPr>
        <w:t xml:space="preserve"> Jamais</w:t>
      </w:r>
    </w:p>
    <w:p w:rsidR="00735169" w:rsidRDefault="00735169" w:rsidP="00735169">
      <w:pPr>
        <w:tabs>
          <w:tab w:val="right" w:pos="9687"/>
        </w:tabs>
        <w:spacing w:after="12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Type de contraception à laquelle la cliente s’intéresse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735169" w:rsidRDefault="00735169" w:rsidP="00735169">
      <w:pPr>
        <w:tabs>
          <w:tab w:val="right" w:pos="9687"/>
        </w:tabs>
        <w:spacing w:after="12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Évaluation des connaissances actuelles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735169" w:rsidRDefault="00735169" w:rsidP="00735169">
      <w:pPr>
        <w:tabs>
          <w:tab w:val="right" w:pos="9687"/>
        </w:tabs>
        <w:spacing w:after="12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Ressources (personnelles, familiales, financières)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:rsidR="00735169" w:rsidRPr="007E1FFC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Autres</w:t>
      </w:r>
      <w:r>
        <w:rPr>
          <w:sz w:val="18"/>
          <w:szCs w:val="18"/>
        </w:rPr>
        <w:t xml:space="preserve"> : </w:t>
      </w:r>
      <w:r w:rsidRPr="007E1FFC"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pStyle w:val="corpsdetexte2"/>
        <w:rPr>
          <w:sz w:val="18"/>
          <w:szCs w:val="18"/>
        </w:rPr>
      </w:pPr>
      <w:r w:rsidRPr="00E47267">
        <w:rPr>
          <w:sz w:val="18"/>
          <w:szCs w:val="18"/>
        </w:rPr>
        <w:t>Habitudes de vie</w:t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Alimentation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Activité physique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Drogues, alcool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Relation familiale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Tabagisme, nombre de cigarettes par jour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Violence physique, verbale ou sexuelle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E47267" w:rsidRDefault="00735169" w:rsidP="00735169">
      <w:pPr>
        <w:tabs>
          <w:tab w:val="right" w:pos="9687"/>
        </w:tabs>
        <w:spacing w:after="240"/>
        <w:rPr>
          <w:sz w:val="18"/>
          <w:szCs w:val="18"/>
          <w:u w:val="single"/>
        </w:rPr>
      </w:pPr>
      <w:r w:rsidRPr="007E1FFC">
        <w:rPr>
          <w:sz w:val="18"/>
          <w:szCs w:val="18"/>
        </w:rPr>
        <w:t>Autres</w:t>
      </w:r>
      <w:r>
        <w:rPr>
          <w:sz w:val="18"/>
          <w:szCs w:val="18"/>
        </w:rPr>
        <w:t xml:space="preserve"> : </w:t>
      </w:r>
      <w:r>
        <w:rPr>
          <w:sz w:val="18"/>
          <w:szCs w:val="18"/>
          <w:u w:val="single"/>
        </w:rPr>
        <w:tab/>
      </w:r>
    </w:p>
    <w:p w:rsidR="00735169" w:rsidRPr="009D392D" w:rsidRDefault="00735169" w:rsidP="00735169">
      <w:pPr>
        <w:pStyle w:val="corpsdetexte2"/>
        <w:rPr>
          <w:sz w:val="18"/>
          <w:szCs w:val="18"/>
        </w:rPr>
      </w:pPr>
      <w:r w:rsidRPr="009D392D">
        <w:rPr>
          <w:sz w:val="18"/>
          <w:szCs w:val="18"/>
        </w:rPr>
        <w:t>Évaluation</w:t>
      </w:r>
      <w:r w:rsidRPr="009D392D">
        <w:rPr>
          <w:sz w:val="18"/>
          <w:szCs w:val="18"/>
        </w:rPr>
        <w:tab/>
      </w:r>
    </w:p>
    <w:tbl>
      <w:tblPr>
        <w:tblStyle w:val="Grilledutableau"/>
        <w:tblW w:w="100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60"/>
      </w:tblGrid>
      <w:tr w:rsidR="00735169" w:rsidRPr="009D392D" w:rsidTr="00CF06E6">
        <w:trPr>
          <w:trHeight w:val="340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>TA</w:t>
            </w:r>
          </w:p>
        </w:tc>
        <w:tc>
          <w:tcPr>
            <w:tcW w:w="3460" w:type="dxa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Poids </w:t>
            </w:r>
            <w:r w:rsidRPr="009D392D">
              <w:rPr>
                <w:b w:val="0"/>
                <w:sz w:val="18"/>
                <w:szCs w:val="18"/>
              </w:rPr>
              <w:t>(au besoin) :</w:t>
            </w:r>
          </w:p>
        </w:tc>
      </w:tr>
      <w:tr w:rsidR="00735169" w:rsidRPr="009D392D" w:rsidTr="00CF06E6">
        <w:trPr>
          <w:trHeight w:val="340"/>
        </w:trPr>
        <w:tc>
          <w:tcPr>
            <w:tcW w:w="6629" w:type="dxa"/>
            <w:tcBorders>
              <w:top w:val="nil"/>
            </w:tcBorders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Test de grossesse (au besoin) : </w:t>
            </w:r>
          </w:p>
        </w:tc>
        <w:tc>
          <w:tcPr>
            <w:tcW w:w="3460" w:type="dxa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Taille </w:t>
            </w:r>
            <w:r w:rsidRPr="009D392D">
              <w:rPr>
                <w:b w:val="0"/>
                <w:sz w:val="18"/>
                <w:szCs w:val="18"/>
              </w:rPr>
              <w:t>(au besoin) :</w:t>
            </w:r>
          </w:p>
        </w:tc>
      </w:tr>
      <w:tr w:rsidR="00735169" w:rsidRPr="009D392D" w:rsidTr="00CF06E6">
        <w:trPr>
          <w:trHeight w:val="340"/>
        </w:trPr>
        <w:tc>
          <w:tcPr>
            <w:tcW w:w="6629" w:type="dxa"/>
            <w:vAlign w:val="center"/>
          </w:tcPr>
          <w:p w:rsidR="00735169" w:rsidRPr="009D392D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9D392D">
              <w:rPr>
                <w:b/>
                <w:sz w:val="18"/>
                <w:szCs w:val="18"/>
              </w:rPr>
              <w:t>Autres observations :</w:t>
            </w:r>
          </w:p>
        </w:tc>
        <w:tc>
          <w:tcPr>
            <w:tcW w:w="3460" w:type="dxa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 xml:space="preserve">IMC </w:t>
            </w:r>
            <w:r w:rsidRPr="009D392D">
              <w:rPr>
                <w:b w:val="0"/>
                <w:sz w:val="18"/>
                <w:szCs w:val="18"/>
              </w:rPr>
              <w:t>(au besoin) :</w:t>
            </w:r>
          </w:p>
        </w:tc>
      </w:tr>
      <w:tr w:rsidR="00735169" w:rsidRPr="009D392D" w:rsidTr="00CF06E6">
        <w:trPr>
          <w:trHeight w:val="340"/>
        </w:trPr>
        <w:tc>
          <w:tcPr>
            <w:tcW w:w="6629" w:type="dxa"/>
            <w:vAlign w:val="center"/>
          </w:tcPr>
          <w:p w:rsidR="00735169" w:rsidRPr="009D392D" w:rsidRDefault="00735169" w:rsidP="00CF06E6">
            <w:pPr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rPr>
                <w:b w:val="0"/>
                <w:sz w:val="18"/>
                <w:szCs w:val="18"/>
              </w:rPr>
            </w:pPr>
          </w:p>
        </w:tc>
      </w:tr>
    </w:tbl>
    <w:p w:rsidR="00735169" w:rsidRPr="009D392D" w:rsidRDefault="00735169" w:rsidP="00735169">
      <w:pPr>
        <w:pStyle w:val="corpsdetexte2"/>
        <w:spacing w:before="240"/>
        <w:rPr>
          <w:sz w:val="18"/>
          <w:szCs w:val="18"/>
        </w:rPr>
      </w:pPr>
      <w:r w:rsidRPr="009D392D">
        <w:rPr>
          <w:sz w:val="18"/>
          <w:szCs w:val="18"/>
        </w:rPr>
        <w:t>Effets indésirables, difficultés ou insatisfaction exprimés par la femme (dans le cas d’une consultation pour l’ajustement du contraceptif) :</w:t>
      </w:r>
    </w:p>
    <w:p w:rsidR="00735169" w:rsidRPr="009D392D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ab/>
      </w:r>
    </w:p>
    <w:p w:rsidR="00735169" w:rsidRPr="009D392D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ab/>
      </w:r>
    </w:p>
    <w:p w:rsidR="00735169" w:rsidRPr="009D392D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ab/>
      </w:r>
    </w:p>
    <w:p w:rsidR="00735169" w:rsidRPr="009D392D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ab/>
      </w:r>
    </w:p>
    <w:p w:rsidR="00735169" w:rsidRPr="00BA7402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>________________________________________________________________________________________________</w:t>
      </w:r>
      <w:r>
        <w:rPr>
          <w:sz w:val="18"/>
          <w:szCs w:val="18"/>
        </w:rPr>
        <w:br w:type="page"/>
      </w:r>
    </w:p>
    <w:p w:rsidR="00735169" w:rsidRPr="007E1FFC" w:rsidRDefault="00735169" w:rsidP="00735169">
      <w:pPr>
        <w:pStyle w:val="corpsdetexte2"/>
        <w:rPr>
          <w:sz w:val="18"/>
          <w:szCs w:val="18"/>
        </w:rPr>
      </w:pPr>
      <w:r w:rsidRPr="007E1FFC">
        <w:rPr>
          <w:sz w:val="18"/>
          <w:szCs w:val="18"/>
        </w:rPr>
        <w:lastRenderedPageBreak/>
        <w:t>Contre-indications à la contraception hormonale dans le cadre de la prescription par une infirmière</w:t>
      </w:r>
    </w:p>
    <w:p w:rsidR="00735169" w:rsidRDefault="00735169" w:rsidP="00735169">
      <w:pPr>
        <w:pStyle w:val="corpsdetexte2"/>
        <w:rPr>
          <w:sz w:val="18"/>
          <w:szCs w:val="18"/>
        </w:rPr>
      </w:pPr>
      <w:r w:rsidRPr="007E1FFC">
        <w:rPr>
          <w:sz w:val="18"/>
          <w:szCs w:val="18"/>
        </w:rPr>
        <w:t>Il est recommandé de diriger vers le médecin ou l’</w:t>
      </w:r>
      <w:r>
        <w:rPr>
          <w:sz w:val="18"/>
          <w:szCs w:val="18"/>
        </w:rPr>
        <w:t>IPS</w:t>
      </w:r>
      <w:r w:rsidRPr="007E1FFC">
        <w:rPr>
          <w:sz w:val="18"/>
          <w:szCs w:val="18"/>
        </w:rPr>
        <w:t xml:space="preserve"> les femmes dont l’état de santé soulève une hésitation quant à l’initiation d’une des méthodes contraceptives énumérées ci-dessous.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09"/>
        <w:gridCol w:w="1132"/>
        <w:gridCol w:w="1132"/>
      </w:tblGrid>
      <w:tr w:rsidR="00735169" w:rsidTr="00CF06E6">
        <w:trPr>
          <w:trHeight w:val="397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7E1FFC">
              <w:rPr>
                <w:sz w:val="18"/>
                <w:szCs w:val="18"/>
              </w:rPr>
              <w:t>Contraceptifs oraux combinés</w:t>
            </w:r>
            <w:r w:rsidRPr="007E1FFC">
              <w:rPr>
                <w:sz w:val="18"/>
                <w:szCs w:val="18"/>
              </w:rPr>
              <w:tab/>
            </w:r>
          </w:p>
        </w:tc>
      </w:tr>
      <w:tr w:rsidR="00735169" w:rsidTr="00BE6DFA">
        <w:trPr>
          <w:trHeight w:val="283"/>
        </w:trPr>
        <w:tc>
          <w:tcPr>
            <w:tcW w:w="7409" w:type="dxa"/>
            <w:shd w:val="clear" w:color="auto" w:fill="D9D9D9" w:themeFill="background1" w:themeFillShade="D9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Contre-indications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E47267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Oui 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C94871">
              <w:rPr>
                <w:sz w:val="18"/>
                <w:szCs w:val="18"/>
              </w:rPr>
              <w:t>Grossesse.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6"/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Avant 6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semaines post-partum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Hypertension artérielle </w:t>
            </w:r>
            <w:r w:rsidRPr="00C94871">
              <w:rPr>
                <w:sz w:val="18"/>
                <w:szCs w:val="18"/>
              </w:rPr>
              <w:t xml:space="preserve">(systolique </w:t>
            </w:r>
            <w:r w:rsidRPr="00D44697">
              <w:rPr>
                <w:sz w:val="18"/>
                <w:szCs w:val="18"/>
              </w:rPr>
              <w:t>supérieure ou égale à</w:t>
            </w:r>
            <w:r w:rsidRPr="00C94871">
              <w:rPr>
                <w:rFonts w:cs="Arial"/>
                <w:sz w:val="18"/>
                <w:szCs w:val="18"/>
              </w:rPr>
              <w:t> </w:t>
            </w:r>
            <w:r w:rsidRPr="00C94871">
              <w:rPr>
                <w:sz w:val="18"/>
                <w:szCs w:val="18"/>
              </w:rPr>
              <w:t>140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mm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 xml:space="preserve">Hg, diastolique </w:t>
            </w:r>
            <w:r w:rsidRPr="00D44697">
              <w:rPr>
                <w:sz w:val="18"/>
                <w:szCs w:val="18"/>
              </w:rPr>
              <w:t>supérieure ou égale à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02F8">
              <w:rPr>
                <w:sz w:val="18"/>
                <w:szCs w:val="18"/>
              </w:rPr>
              <w:t>90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mm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Hg) maîtrisée ou non par un médicament</w:t>
            </w:r>
            <w:r w:rsidRPr="00D44697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Hypertension artérielle avec maladie vasculaire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Antécédent personnel de </w:t>
            </w:r>
            <w:proofErr w:type="spellStart"/>
            <w:r w:rsidRPr="005802F8">
              <w:rPr>
                <w:sz w:val="18"/>
                <w:szCs w:val="18"/>
              </w:rPr>
              <w:t>thrombo</w:t>
            </w:r>
            <w:proofErr w:type="spellEnd"/>
            <w:r w:rsidRPr="005802F8">
              <w:rPr>
                <w:sz w:val="18"/>
                <w:szCs w:val="18"/>
              </w:rPr>
              <w:t>-embolie veineuse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5802F8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Thrombophilie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proofErr w:type="spellStart"/>
            <w:r w:rsidRPr="005802F8">
              <w:rPr>
                <w:sz w:val="18"/>
                <w:szCs w:val="18"/>
              </w:rPr>
              <w:t>Thrombo</w:t>
            </w:r>
            <w:proofErr w:type="spellEnd"/>
            <w:r w:rsidRPr="005802F8">
              <w:rPr>
                <w:sz w:val="18"/>
                <w:szCs w:val="18"/>
              </w:rPr>
              <w:t xml:space="preserve">-embolie veineuse et </w:t>
            </w:r>
            <w:proofErr w:type="spellStart"/>
            <w:r w:rsidRPr="005802F8">
              <w:rPr>
                <w:sz w:val="18"/>
                <w:szCs w:val="18"/>
              </w:rPr>
              <w:t>anticoagulothérapie</w:t>
            </w:r>
            <w:proofErr w:type="spellEnd"/>
            <w:r w:rsidRPr="005802F8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Antécédent de </w:t>
            </w:r>
            <w:proofErr w:type="spellStart"/>
            <w:r w:rsidRPr="005802F8">
              <w:rPr>
                <w:sz w:val="18"/>
                <w:szCs w:val="18"/>
              </w:rPr>
              <w:t>thrombo</w:t>
            </w:r>
            <w:proofErr w:type="spellEnd"/>
            <w:r w:rsidRPr="005802F8">
              <w:rPr>
                <w:sz w:val="18"/>
                <w:szCs w:val="18"/>
              </w:rPr>
              <w:t>-embolie veineuse chez un parent du premier degré (père, mère, frère, sœur).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Antécédent de thrombose veineuse superficielle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Cardiopathie ischémique.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Antécédent </w:t>
            </w:r>
            <w:r>
              <w:rPr>
                <w:sz w:val="18"/>
                <w:szCs w:val="18"/>
              </w:rPr>
              <w:t xml:space="preserve">personnel </w:t>
            </w:r>
            <w:r w:rsidRPr="005802F8">
              <w:rPr>
                <w:sz w:val="18"/>
                <w:szCs w:val="18"/>
              </w:rPr>
              <w:t>d’accident vasculaire cérébral.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Cardiomyopa</w:t>
            </w:r>
            <w:r>
              <w:rPr>
                <w:sz w:val="18"/>
                <w:szCs w:val="18"/>
              </w:rPr>
              <w:t>th</w:t>
            </w:r>
            <w:r w:rsidRPr="00D44697">
              <w:rPr>
                <w:sz w:val="18"/>
                <w:szCs w:val="18"/>
              </w:rPr>
              <w:t xml:space="preserve">ie </w:t>
            </w:r>
            <w:proofErr w:type="spellStart"/>
            <w:r w:rsidRPr="00D44697">
              <w:rPr>
                <w:sz w:val="18"/>
                <w:szCs w:val="18"/>
              </w:rPr>
              <w:t>péripartum</w:t>
            </w:r>
            <w:proofErr w:type="spellEnd"/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Cardiopathie valvulaire compliquée </w:t>
            </w:r>
            <w:r w:rsidRPr="00D4469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c.-à-d</w:t>
            </w:r>
            <w:r w:rsidRPr="00D44697">
              <w:rPr>
                <w:sz w:val="18"/>
                <w:szCs w:val="18"/>
              </w:rPr>
              <w:t>., avec hypertension pulmonaire, risque de fibrillation auriculaire ou histoire d’endocardite bactérienne subaigu</w:t>
            </w:r>
            <w:r>
              <w:rPr>
                <w:sz w:val="18"/>
                <w:szCs w:val="18"/>
              </w:rPr>
              <w:t>ë</w:t>
            </w:r>
            <w:r w:rsidRPr="00D44697">
              <w:rPr>
                <w:sz w:val="18"/>
                <w:szCs w:val="18"/>
              </w:rPr>
              <w:t>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Cumul de plusieurs facteurs de risque de maladie cardio-vasculaire (tels que âge avancé, tabagisme, diabète, hypertension artérielle, faible HDL, LDL élevé ou triglycérides élevés)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Antécédent personnel de migraine</w:t>
            </w:r>
            <w:r w:rsidRPr="00C94871">
              <w:rPr>
                <w:sz w:val="18"/>
                <w:szCs w:val="18"/>
              </w:rPr>
              <w:t xml:space="preserve"> avec aura ou accompagnée de symptômes neurologiques.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 personnel de cancer du sein ou cancer du sein actuel.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Lupus érythémateux.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Diabète accompagné de rétinopathie, de néphropathie ou de neuropathie.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Diabète non compliqué, mais d’une durée de plus de 20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ans.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Hépatite aigu</w:t>
            </w:r>
            <w:r w:rsidRPr="005802F8">
              <w:rPr>
                <w:rFonts w:cs="Arial"/>
                <w:sz w:val="18"/>
                <w:szCs w:val="18"/>
              </w:rPr>
              <w:t>ë</w:t>
            </w:r>
            <w:r w:rsidRPr="005802F8">
              <w:rPr>
                <w:sz w:val="18"/>
                <w:szCs w:val="18"/>
              </w:rPr>
              <w:t>, cirrhose grave, affection vésiculaire symptomatique, antécédents de cholestase sous contraception hormonale combinée.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Tumeur hépatique (adénome hépatocellulaire, hépatome).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Antécédents de pancréatite ou d’hypertriglycéridémie.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 xml:space="preserve">Maladie inflammatoire de l’intestin (colite ulcéreuse et maladie de </w:t>
            </w:r>
            <w:proofErr w:type="spellStart"/>
            <w:r w:rsidRPr="00D44697">
              <w:rPr>
                <w:sz w:val="18"/>
                <w:szCs w:val="18"/>
              </w:rPr>
              <w:t>Crohn</w:t>
            </w:r>
            <w:proofErr w:type="spellEnd"/>
            <w:r w:rsidRPr="00D44697">
              <w:rPr>
                <w:sz w:val="18"/>
                <w:szCs w:val="18"/>
              </w:rPr>
              <w:t>).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D44697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 xml:space="preserve">Chirurgie </w:t>
            </w:r>
            <w:proofErr w:type="spellStart"/>
            <w:r w:rsidRPr="00D44697">
              <w:rPr>
                <w:sz w:val="18"/>
                <w:szCs w:val="18"/>
              </w:rPr>
              <w:t>bariatrique</w:t>
            </w:r>
            <w:proofErr w:type="spellEnd"/>
            <w:r w:rsidRPr="00D44697">
              <w:rPr>
                <w:sz w:val="18"/>
                <w:szCs w:val="18"/>
              </w:rPr>
              <w:t xml:space="preserve"> avec procédures menant à une malabsorption (pour contraceptifs administrés par voie orale, seulement).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Chirurgie majeure avec immobilisation prolongée (confinement dans un lit pendant plus de 72 heures).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D44697" w:rsidDel="00263483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Toute pathologie impliquant une immobilité prolongée (confinement dans un lit pendant plus de 72 heures)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D44697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 xml:space="preserve">Greffe avec complications (échec de la greffe, rejet, </w:t>
            </w:r>
            <w:proofErr w:type="spellStart"/>
            <w:r w:rsidRPr="00D44697">
              <w:rPr>
                <w:sz w:val="18"/>
                <w:szCs w:val="18"/>
              </w:rPr>
              <w:t>vasculopathie</w:t>
            </w:r>
            <w:proofErr w:type="spellEnd"/>
            <w:r w:rsidRPr="00D44697">
              <w:rPr>
                <w:sz w:val="18"/>
                <w:szCs w:val="18"/>
              </w:rPr>
              <w:t xml:space="preserve"> de l’allogreffe cardiaque)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Hypersensibilité à l’une des composantes du médicament.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Femmes de 35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ans et plus</w:t>
            </w:r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: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 w:val="restart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ind w:left="284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qui fument </w:t>
            </w:r>
          </w:p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ind w:left="284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qui présentent des migraines de toute nature 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Utilisation de médicaments ou de substances pouvant interagir avec les contraceptifs oraux combinés</w:t>
            </w:r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: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 w:val="restart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Certains anticonvulsivants</w:t>
            </w:r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  <w:r w:rsidRPr="009D392D">
              <w:rPr>
                <w:sz w:val="18"/>
                <w:szCs w:val="18"/>
              </w:rPr>
              <w:t xml:space="preserve">: carbamazépine, </w:t>
            </w:r>
            <w:proofErr w:type="spellStart"/>
            <w:r w:rsidRPr="009D392D">
              <w:rPr>
                <w:sz w:val="18"/>
                <w:szCs w:val="18"/>
              </w:rPr>
              <w:t>eslica</w:t>
            </w:r>
            <w:r>
              <w:rPr>
                <w:sz w:val="18"/>
                <w:szCs w:val="18"/>
              </w:rPr>
              <w:t>r</w:t>
            </w:r>
            <w:r w:rsidRPr="009D392D">
              <w:rPr>
                <w:sz w:val="18"/>
                <w:szCs w:val="18"/>
              </w:rPr>
              <w:t>bazépine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lamotrigine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oxcarbazépine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perampanel</w:t>
            </w:r>
            <w:proofErr w:type="spellEnd"/>
            <w:r w:rsidRPr="009D392D">
              <w:rPr>
                <w:sz w:val="18"/>
                <w:szCs w:val="18"/>
              </w:rPr>
              <w:t xml:space="preserve">, phénobarbital, </w:t>
            </w:r>
            <w:proofErr w:type="spellStart"/>
            <w:r w:rsidRPr="009D392D">
              <w:rPr>
                <w:sz w:val="18"/>
                <w:szCs w:val="18"/>
              </w:rPr>
              <w:t>phénytoïne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primidone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="00B56EFE">
              <w:rPr>
                <w:sz w:val="18"/>
                <w:szCs w:val="18"/>
              </w:rPr>
              <w:t>rufinamide</w:t>
            </w:r>
            <w:proofErr w:type="spellEnd"/>
            <w:r w:rsidR="00B56EFE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topiramate</w:t>
            </w:r>
            <w:proofErr w:type="spellEnd"/>
          </w:p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jc w:val="left"/>
              <w:rPr>
                <w:sz w:val="18"/>
                <w:szCs w:val="18"/>
              </w:rPr>
            </w:pPr>
            <w:proofErr w:type="spellStart"/>
            <w:r w:rsidRPr="00D44697">
              <w:rPr>
                <w:sz w:val="18"/>
                <w:szCs w:val="18"/>
              </w:rPr>
              <w:lastRenderedPageBreak/>
              <w:t>Fosamprénavir</w:t>
            </w:r>
            <w:proofErr w:type="spellEnd"/>
          </w:p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jc w:val="left"/>
              <w:rPr>
                <w:sz w:val="18"/>
                <w:szCs w:val="18"/>
              </w:rPr>
            </w:pPr>
            <w:r w:rsidRPr="00C94871">
              <w:rPr>
                <w:sz w:val="18"/>
                <w:szCs w:val="18"/>
              </w:rPr>
              <w:t>R</w:t>
            </w:r>
            <w:r w:rsidRPr="005802F8">
              <w:rPr>
                <w:sz w:val="18"/>
                <w:szCs w:val="18"/>
              </w:rPr>
              <w:t xml:space="preserve">ifampicine, </w:t>
            </w:r>
            <w:proofErr w:type="spellStart"/>
            <w:r w:rsidRPr="005802F8">
              <w:rPr>
                <w:sz w:val="18"/>
                <w:szCs w:val="18"/>
              </w:rPr>
              <w:t>rifabutine</w:t>
            </w:r>
            <w:proofErr w:type="spellEnd"/>
          </w:p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Autres conditions médicales importantes ou inhabituelles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lastRenderedPageBreak/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ind w:left="0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ind w:left="0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  <w:p w:rsidR="00BE6DFA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  <w:p w:rsidR="00BE6DFA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  <w:bookmarkStart w:id="12" w:name="_GoBack"/>
          <w:bookmarkEnd w:id="12"/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340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Timbre contraceptif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 identiques à celles des contraceptifs oraux combinés.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Femme </w:t>
            </w:r>
            <w:r>
              <w:rPr>
                <w:sz w:val="18"/>
                <w:szCs w:val="18"/>
              </w:rPr>
              <w:t xml:space="preserve">dont le poids est </w:t>
            </w:r>
            <w:proofErr w:type="gramStart"/>
            <w:r>
              <w:rPr>
                <w:sz w:val="18"/>
                <w:szCs w:val="18"/>
              </w:rPr>
              <w:t>égal</w:t>
            </w:r>
            <w:proofErr w:type="gramEnd"/>
            <w:r>
              <w:rPr>
                <w:sz w:val="18"/>
                <w:szCs w:val="18"/>
              </w:rPr>
              <w:t xml:space="preserve"> ou </w:t>
            </w:r>
            <w:r w:rsidRPr="00D44697">
              <w:rPr>
                <w:rFonts w:cs="Arial"/>
                <w:sz w:val="18"/>
                <w:szCs w:val="18"/>
              </w:rPr>
              <w:t xml:space="preserve">supérieur </w:t>
            </w:r>
            <w:r>
              <w:rPr>
                <w:rFonts w:cs="Arial"/>
                <w:sz w:val="18"/>
                <w:szCs w:val="18"/>
              </w:rPr>
              <w:t>à 90 kg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340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Anneau vaginal contraceptif</w:t>
            </w: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 identiques à celles des contraceptifs oraux combinés.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Sténose vaginale.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Anomalie structurelle du vagin.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Prolapsus </w:t>
            </w:r>
            <w:r>
              <w:rPr>
                <w:sz w:val="18"/>
                <w:szCs w:val="18"/>
              </w:rPr>
              <w:t>pelvien</w:t>
            </w:r>
            <w:r w:rsidRPr="005802F8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340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Contraceptif oral à progestatif seul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Grossesse.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 personnel de cancer du sein ou cancer du sein actuel.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Hypersensibilité à l’une des composantes du médicament.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Lupus érythémateux.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Cirrhose grave.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Tumeur hépatique (adénome hépatocellulaire, hépatome).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 xml:space="preserve">Chirurgie </w:t>
            </w:r>
            <w:proofErr w:type="spellStart"/>
            <w:r w:rsidRPr="00D44697">
              <w:rPr>
                <w:sz w:val="18"/>
                <w:szCs w:val="18"/>
              </w:rPr>
              <w:t>bariatrique</w:t>
            </w:r>
            <w:proofErr w:type="spellEnd"/>
            <w:r w:rsidRPr="00D44697">
              <w:rPr>
                <w:sz w:val="18"/>
                <w:szCs w:val="18"/>
              </w:rPr>
              <w:t xml:space="preserve"> avec procédures menant à une malabsorption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Utilisation de médicaments ou de substances pouvant interagir avec le contraceptif oral à progestatif seul</w:t>
            </w:r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: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 w:val="restart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Certains anticonvulsivants</w:t>
            </w:r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  <w:r w:rsidRPr="009D392D">
              <w:rPr>
                <w:sz w:val="18"/>
                <w:szCs w:val="18"/>
              </w:rPr>
              <w:t xml:space="preserve">: carbamazépine, </w:t>
            </w:r>
            <w:proofErr w:type="spellStart"/>
            <w:r w:rsidRPr="009D392D">
              <w:rPr>
                <w:sz w:val="18"/>
                <w:szCs w:val="18"/>
              </w:rPr>
              <w:t>eslicabazépine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oxcarbazépine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perampanel</w:t>
            </w:r>
            <w:proofErr w:type="spellEnd"/>
            <w:r w:rsidRPr="009D392D">
              <w:rPr>
                <w:sz w:val="18"/>
                <w:szCs w:val="18"/>
              </w:rPr>
              <w:t xml:space="preserve">, phénobarbital, </w:t>
            </w:r>
            <w:proofErr w:type="spellStart"/>
            <w:r w:rsidRPr="009D392D">
              <w:rPr>
                <w:sz w:val="18"/>
                <w:szCs w:val="18"/>
              </w:rPr>
              <w:t>phénytoïne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primidone</w:t>
            </w:r>
            <w:proofErr w:type="spellEnd"/>
            <w:r w:rsidRPr="009D392D">
              <w:rPr>
                <w:sz w:val="18"/>
                <w:szCs w:val="18"/>
              </w:rPr>
              <w:t xml:space="preserve">, </w:t>
            </w:r>
            <w:proofErr w:type="spellStart"/>
            <w:r w:rsidR="00516194">
              <w:rPr>
                <w:sz w:val="18"/>
                <w:szCs w:val="18"/>
              </w:rPr>
              <w:t>rufinamide</w:t>
            </w:r>
            <w:proofErr w:type="spellEnd"/>
            <w:r w:rsidR="00516194">
              <w:rPr>
                <w:sz w:val="18"/>
                <w:szCs w:val="18"/>
              </w:rPr>
              <w:t xml:space="preserve">, </w:t>
            </w:r>
            <w:proofErr w:type="spellStart"/>
            <w:r w:rsidRPr="009D392D">
              <w:rPr>
                <w:sz w:val="18"/>
                <w:szCs w:val="18"/>
              </w:rPr>
              <w:t>topiramate</w:t>
            </w:r>
            <w:proofErr w:type="spellEnd"/>
            <w:r w:rsidRPr="005802F8">
              <w:rPr>
                <w:rFonts w:eastAsia="HelveticaNeueLTStd-Cn" w:cs="Arial"/>
                <w:color w:val="000000"/>
                <w:sz w:val="18"/>
                <w:szCs w:val="18"/>
              </w:rPr>
              <w:t> </w:t>
            </w:r>
          </w:p>
          <w:p w:rsidR="00735169" w:rsidRPr="00C94871" w:rsidRDefault="00735169" w:rsidP="00CF06E6">
            <w:pPr>
              <w:tabs>
                <w:tab w:val="left" w:pos="0"/>
              </w:tabs>
              <w:spacing w:after="120"/>
              <w:ind w:firstLine="0"/>
            </w:pPr>
            <w:r w:rsidRPr="00C94871">
              <w:rPr>
                <w:sz w:val="18"/>
                <w:szCs w:val="18"/>
              </w:rPr>
              <w:t>R</w:t>
            </w:r>
            <w:r w:rsidRPr="005802F8">
              <w:rPr>
                <w:sz w:val="18"/>
                <w:szCs w:val="18"/>
              </w:rPr>
              <w:t xml:space="preserve">ifampicine, </w:t>
            </w:r>
            <w:proofErr w:type="spellStart"/>
            <w:r w:rsidRPr="005802F8">
              <w:rPr>
                <w:sz w:val="18"/>
                <w:szCs w:val="18"/>
              </w:rPr>
              <w:t>rifabutine</w:t>
            </w:r>
            <w:proofErr w:type="spellEnd"/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ind w:left="0"/>
            </w:pP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Merge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</w:pP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</w:pPr>
            <w:r w:rsidRPr="005802F8">
              <w:rPr>
                <w:sz w:val="18"/>
                <w:szCs w:val="18"/>
              </w:rPr>
              <w:t>Autres conditions médicales importantes ou inhabituelles.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340"/>
        </w:trPr>
        <w:tc>
          <w:tcPr>
            <w:tcW w:w="7409" w:type="dxa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5802F8">
              <w:rPr>
                <w:b/>
                <w:sz w:val="18"/>
                <w:szCs w:val="18"/>
              </w:rPr>
              <w:t>Injection contraceptive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Grossesse.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Antécédents personnels de cancer du sein ou cancer du sein actuel.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Hypersensibilité à l’une des composantes du médicament.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Antécédent personnel de c</w:t>
            </w:r>
            <w:r w:rsidRPr="005802F8">
              <w:rPr>
                <w:sz w:val="18"/>
                <w:szCs w:val="18"/>
              </w:rPr>
              <w:t>ardiopathie ischémique.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Antécédent personnel d</w:t>
            </w:r>
            <w:r w:rsidRPr="00C94871">
              <w:rPr>
                <w:sz w:val="18"/>
                <w:szCs w:val="18"/>
              </w:rPr>
              <w:t>’accident</w:t>
            </w:r>
            <w:r w:rsidRPr="005802F8">
              <w:rPr>
                <w:sz w:val="18"/>
                <w:szCs w:val="18"/>
              </w:rPr>
              <w:t xml:space="preserve"> vasculaire cérébral</w:t>
            </w:r>
            <w:r w:rsidRPr="00C9487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Lupus érythémateux.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Cirrhose grave.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Tumeur hépatique (adénome hépatocellulaire, hépatome).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Diabète accompagné de rétinopathie, de néphropathie, </w:t>
            </w:r>
            <w:r w:rsidRPr="00C94871">
              <w:rPr>
                <w:sz w:val="18"/>
                <w:szCs w:val="18"/>
              </w:rPr>
              <w:t xml:space="preserve">de neuropathie </w:t>
            </w:r>
            <w:r w:rsidRPr="00D44697">
              <w:rPr>
                <w:sz w:val="18"/>
                <w:szCs w:val="18"/>
              </w:rPr>
              <w:t>ou de maladie vasculaire.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Diabète non compliqué, mais d’une durée de plus de 20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ans.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Hypertension artérielle (systolique </w:t>
            </w:r>
            <w:r w:rsidRPr="00D44697">
              <w:rPr>
                <w:sz w:val="18"/>
                <w:szCs w:val="18"/>
              </w:rPr>
              <w:t>supérieure ou égale</w:t>
            </w:r>
            <w:r w:rsidRPr="00C94871">
              <w:rPr>
                <w:rFonts w:cs="Arial"/>
                <w:sz w:val="18"/>
                <w:szCs w:val="18"/>
              </w:rPr>
              <w:t> </w:t>
            </w:r>
            <w:r w:rsidRPr="00C94871">
              <w:rPr>
                <w:sz w:val="18"/>
                <w:szCs w:val="18"/>
              </w:rPr>
              <w:t>160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mm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 xml:space="preserve">Hg, diastolique </w:t>
            </w:r>
            <w:r w:rsidRPr="00D44697">
              <w:rPr>
                <w:sz w:val="18"/>
                <w:szCs w:val="18"/>
              </w:rPr>
              <w:t>supérieure ou égale</w:t>
            </w:r>
            <w:r w:rsidRPr="00C94871">
              <w:rPr>
                <w:rFonts w:cs="Arial"/>
                <w:sz w:val="18"/>
                <w:szCs w:val="18"/>
              </w:rPr>
              <w:t> </w:t>
            </w:r>
            <w:r w:rsidRPr="00C94871">
              <w:rPr>
                <w:sz w:val="18"/>
                <w:szCs w:val="18"/>
              </w:rPr>
              <w:t>100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mm</w:t>
            </w:r>
            <w:r w:rsidRPr="005802F8">
              <w:rPr>
                <w:rFonts w:cs="Arial"/>
                <w:sz w:val="18"/>
                <w:szCs w:val="18"/>
              </w:rPr>
              <w:t> </w:t>
            </w:r>
            <w:r w:rsidRPr="005802F8">
              <w:rPr>
                <w:sz w:val="18"/>
                <w:szCs w:val="18"/>
              </w:rPr>
              <w:t>Hg).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5802F8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Hypertension artérielle avec maladie vasculaire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C94871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jc w:val="left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Cumul de plusieurs facteurs de risque de maladie cardiovasculaire (</w:t>
            </w:r>
            <w:r w:rsidRPr="00D44697">
              <w:rPr>
                <w:sz w:val="18"/>
                <w:szCs w:val="18"/>
              </w:rPr>
              <w:t xml:space="preserve">tels que âge avancé </w:t>
            </w:r>
            <w:r w:rsidRPr="00D44697">
              <w:rPr>
                <w:strike/>
                <w:sz w:val="18"/>
                <w:szCs w:val="18"/>
              </w:rPr>
              <w:t>élevé</w:t>
            </w:r>
            <w:r w:rsidRPr="00D44697">
              <w:rPr>
                <w:sz w:val="18"/>
                <w:szCs w:val="18"/>
              </w:rPr>
              <w:t>, tabagisme, diabète, hypertension artérielle, faible HDL, LDL élevé ou triglycérides élevés</w:t>
            </w:r>
            <w:r w:rsidRPr="00C94871">
              <w:rPr>
                <w:sz w:val="18"/>
                <w:szCs w:val="18"/>
              </w:rPr>
              <w:t>).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lastRenderedPageBreak/>
              <w:t>Saignement vaginal inexpliqué.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BE6DFA">
        <w:trPr>
          <w:trHeight w:val="283"/>
        </w:trPr>
        <w:tc>
          <w:tcPr>
            <w:tcW w:w="7409" w:type="dxa"/>
            <w:vAlign w:val="center"/>
          </w:tcPr>
          <w:p w:rsidR="00BE6DFA" w:rsidRPr="00C94871" w:rsidRDefault="00BE6DFA" w:rsidP="00BE6DFA">
            <w:pPr>
              <w:pStyle w:val="Pucesquestionnaire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Arthrite rhumatoïde sous thérapie immunosuppressive</w:t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BE6DFA">
        <w:trPr>
          <w:trHeight w:val="283"/>
        </w:trPr>
        <w:tc>
          <w:tcPr>
            <w:tcW w:w="7409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Autres conditions médicales importantes ou inhabituelles.</w:t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35169" w:rsidRPr="005802F8" w:rsidRDefault="00735169" w:rsidP="007351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50"/>
        <w:gridCol w:w="844"/>
        <w:gridCol w:w="779"/>
      </w:tblGrid>
      <w:tr w:rsidR="00735169" w:rsidRPr="005802F8" w:rsidTr="00CF06E6">
        <w:trPr>
          <w:trHeight w:val="340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Stérilet </w:t>
            </w:r>
            <w:r w:rsidRPr="005802F8">
              <w:rPr>
                <w:sz w:val="18"/>
                <w:szCs w:val="18"/>
                <w:shd w:val="clear" w:color="auto" w:fill="BFBFBF" w:themeFill="background1" w:themeFillShade="BF"/>
              </w:rPr>
              <w:t>au cuivre</w:t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Grossesse.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Immédiatement après un avortement septique.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Septicémie puerpérale.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Lupus érythémateux.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Saignement vaginal anormal inexpliqué.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Maladie trophoblastique (môle </w:t>
            </w:r>
            <w:proofErr w:type="spellStart"/>
            <w:r w:rsidRPr="005802F8">
              <w:rPr>
                <w:sz w:val="18"/>
                <w:szCs w:val="18"/>
              </w:rPr>
              <w:t>hydatiforme</w:t>
            </w:r>
            <w:proofErr w:type="spellEnd"/>
            <w:r w:rsidRPr="005802F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actuelle</w:t>
            </w:r>
            <w:r w:rsidRPr="005802F8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CF06E6">
        <w:trPr>
          <w:trHeight w:val="283"/>
        </w:trPr>
        <w:tc>
          <w:tcPr>
            <w:tcW w:w="8050" w:type="dxa"/>
            <w:vAlign w:val="center"/>
          </w:tcPr>
          <w:p w:rsidR="00BE6DFA" w:rsidRPr="00D44697" w:rsidRDefault="00BE6DFA" w:rsidP="00BE6DFA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Cancer du col en attente de traitement</w:t>
            </w:r>
          </w:p>
        </w:tc>
        <w:tc>
          <w:tcPr>
            <w:tcW w:w="844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 personnel de cancer de l’endomètre.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Anomalie anatomique connue de l’utérus.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CF06E6">
        <w:trPr>
          <w:trHeight w:val="283"/>
        </w:trPr>
        <w:tc>
          <w:tcPr>
            <w:tcW w:w="8050" w:type="dxa"/>
            <w:vAlign w:val="center"/>
          </w:tcPr>
          <w:p w:rsidR="00BE6DFA" w:rsidRPr="00D44697" w:rsidRDefault="00BE6DFA" w:rsidP="00BE6DFA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Greffe avec complications</w:t>
            </w:r>
          </w:p>
        </w:tc>
        <w:tc>
          <w:tcPr>
            <w:tcW w:w="844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C94871" w:rsidRDefault="00735169" w:rsidP="00CF06E6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Atteinte inflammatoire</w:t>
            </w:r>
            <w:r w:rsidRPr="00C94871">
              <w:rPr>
                <w:sz w:val="18"/>
                <w:szCs w:val="18"/>
              </w:rPr>
              <w:t xml:space="preserve"> pelvienne actuelle.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C94871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Infection </w:t>
            </w:r>
            <w:r>
              <w:rPr>
                <w:sz w:val="18"/>
                <w:szCs w:val="18"/>
              </w:rPr>
              <w:t xml:space="preserve">actuelle </w:t>
            </w:r>
            <w:r w:rsidRPr="005802F8">
              <w:rPr>
                <w:sz w:val="18"/>
                <w:szCs w:val="18"/>
              </w:rPr>
              <w:t xml:space="preserve">à </w:t>
            </w:r>
            <w:r w:rsidRPr="005802F8">
              <w:rPr>
                <w:i/>
                <w:sz w:val="18"/>
                <w:szCs w:val="18"/>
              </w:rPr>
              <w:t xml:space="preserve">Chlamydia </w:t>
            </w:r>
            <w:proofErr w:type="spellStart"/>
            <w:r w:rsidRPr="005802F8">
              <w:rPr>
                <w:i/>
                <w:sz w:val="18"/>
                <w:szCs w:val="18"/>
              </w:rPr>
              <w:t>trachomatis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802F8">
              <w:rPr>
                <w:sz w:val="18"/>
                <w:szCs w:val="18"/>
              </w:rPr>
              <w:t xml:space="preserve">ou gonorrhée </w:t>
            </w:r>
            <w:r>
              <w:rPr>
                <w:sz w:val="18"/>
                <w:szCs w:val="18"/>
              </w:rPr>
              <w:t>actuelle ou</w:t>
            </w:r>
            <w:r w:rsidRPr="00D44697">
              <w:rPr>
                <w:sz w:val="18"/>
                <w:szCs w:val="18"/>
              </w:rPr>
              <w:t xml:space="preserve"> cervicite muco-purulente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Tuberculose pelvienne.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Hypersensibilité au cuivre.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Autres conditions médicales importantes ou inhabituelles.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9673" w:type="dxa"/>
            <w:gridSpan w:val="3"/>
            <w:shd w:val="clear" w:color="auto" w:fill="BFBFBF" w:themeFill="background1" w:themeFillShade="BF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Stérilet au </w:t>
            </w:r>
            <w:proofErr w:type="spellStart"/>
            <w:r w:rsidRPr="005802F8">
              <w:rPr>
                <w:sz w:val="18"/>
                <w:szCs w:val="18"/>
              </w:rPr>
              <w:t>lévonorgestrel</w:t>
            </w:r>
            <w:proofErr w:type="spellEnd"/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Contre-indications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Oui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Non</w:t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Grossesse.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Immédiatement après un avortement septique.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Septicémie puerpérale.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Lupus érythémateux.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Saignement vaginal anormal inexpliqué.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Maladie trophoblastique (môle </w:t>
            </w:r>
            <w:proofErr w:type="spellStart"/>
            <w:r w:rsidRPr="005802F8">
              <w:rPr>
                <w:sz w:val="18"/>
                <w:szCs w:val="18"/>
              </w:rPr>
              <w:t>hydatiforme</w:t>
            </w:r>
            <w:proofErr w:type="spellEnd"/>
            <w:r w:rsidRPr="005802F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actuelle</w:t>
            </w:r>
            <w:r w:rsidRPr="005802F8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CF06E6">
        <w:trPr>
          <w:trHeight w:val="283"/>
        </w:trPr>
        <w:tc>
          <w:tcPr>
            <w:tcW w:w="8050" w:type="dxa"/>
            <w:vAlign w:val="center"/>
          </w:tcPr>
          <w:p w:rsidR="00BE6DFA" w:rsidRPr="00D44697" w:rsidRDefault="00BE6DFA" w:rsidP="00BE6DFA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Cancer du col en attente de traitement</w:t>
            </w:r>
          </w:p>
        </w:tc>
        <w:tc>
          <w:tcPr>
            <w:tcW w:w="844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 personnel de cancer du sein.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Antécédent personnel de cancer de l’endomètre.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Anomalie anatomique connue de l’utérus.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E6DFA" w:rsidRPr="005802F8" w:rsidTr="00CF06E6">
        <w:trPr>
          <w:trHeight w:val="283"/>
        </w:trPr>
        <w:tc>
          <w:tcPr>
            <w:tcW w:w="8050" w:type="dxa"/>
            <w:vAlign w:val="center"/>
          </w:tcPr>
          <w:p w:rsidR="00BE6DFA" w:rsidRPr="00D44697" w:rsidRDefault="00BE6DFA" w:rsidP="00BE6DFA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Greffe avec complications</w:t>
            </w:r>
          </w:p>
        </w:tc>
        <w:tc>
          <w:tcPr>
            <w:tcW w:w="844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E6DFA" w:rsidRPr="005802F8" w:rsidRDefault="00BE6DFA" w:rsidP="00BE6DFA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C94871" w:rsidRDefault="00735169" w:rsidP="00CF06E6">
            <w:pPr>
              <w:ind w:firstLine="0"/>
              <w:rPr>
                <w:sz w:val="18"/>
                <w:szCs w:val="18"/>
              </w:rPr>
            </w:pPr>
            <w:r w:rsidRPr="00D44697">
              <w:rPr>
                <w:sz w:val="18"/>
                <w:szCs w:val="18"/>
              </w:rPr>
              <w:t>Atteinte inflammatoire</w:t>
            </w:r>
            <w:r w:rsidRPr="00C94871">
              <w:rPr>
                <w:sz w:val="18"/>
                <w:szCs w:val="18"/>
              </w:rPr>
              <w:t xml:space="preserve"> pelvienne actuelle.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C94871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Infection </w:t>
            </w:r>
            <w:r>
              <w:rPr>
                <w:sz w:val="18"/>
                <w:szCs w:val="18"/>
              </w:rPr>
              <w:t xml:space="preserve">actuelle </w:t>
            </w:r>
            <w:r w:rsidRPr="005802F8">
              <w:rPr>
                <w:sz w:val="18"/>
                <w:szCs w:val="18"/>
              </w:rPr>
              <w:t xml:space="preserve">à </w:t>
            </w:r>
            <w:r w:rsidRPr="005802F8">
              <w:rPr>
                <w:i/>
                <w:sz w:val="18"/>
                <w:szCs w:val="18"/>
              </w:rPr>
              <w:t xml:space="preserve">Chlamydia </w:t>
            </w:r>
            <w:proofErr w:type="spellStart"/>
            <w:r w:rsidRPr="005802F8">
              <w:rPr>
                <w:i/>
                <w:sz w:val="18"/>
                <w:szCs w:val="18"/>
              </w:rPr>
              <w:t>trachomatis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802F8">
              <w:rPr>
                <w:sz w:val="18"/>
                <w:szCs w:val="18"/>
              </w:rPr>
              <w:t xml:space="preserve">ou gonorrhée </w:t>
            </w:r>
            <w:r>
              <w:rPr>
                <w:sz w:val="18"/>
                <w:szCs w:val="18"/>
              </w:rPr>
              <w:t xml:space="preserve">actuelle </w:t>
            </w:r>
            <w:r w:rsidRPr="00D44697">
              <w:rPr>
                <w:sz w:val="18"/>
                <w:szCs w:val="18"/>
              </w:rPr>
              <w:t>ou cervicite muco-purulente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Tuberculose pelvienne.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Cirrhose grave.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Tumeur hépatique (adénome hépatocellulaire, hépatome).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5802F8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 xml:space="preserve">Hypersensibilité au </w:t>
            </w:r>
            <w:proofErr w:type="spellStart"/>
            <w:r w:rsidRPr="005802F8">
              <w:rPr>
                <w:sz w:val="18"/>
                <w:szCs w:val="18"/>
              </w:rPr>
              <w:t>lévonorgestrel</w:t>
            </w:r>
            <w:proofErr w:type="spellEnd"/>
            <w:r w:rsidRPr="005802F8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35169" w:rsidRPr="00013E5E" w:rsidTr="00CF06E6">
        <w:trPr>
          <w:trHeight w:val="283"/>
        </w:trPr>
        <w:tc>
          <w:tcPr>
            <w:tcW w:w="8050" w:type="dxa"/>
            <w:vAlign w:val="center"/>
          </w:tcPr>
          <w:p w:rsidR="00735169" w:rsidRPr="005802F8" w:rsidRDefault="00735169" w:rsidP="00CF06E6">
            <w:pPr>
              <w:ind w:firstLine="0"/>
              <w:rPr>
                <w:sz w:val="18"/>
                <w:szCs w:val="18"/>
              </w:rPr>
            </w:pPr>
            <w:r w:rsidRPr="005802F8">
              <w:rPr>
                <w:sz w:val="18"/>
                <w:szCs w:val="18"/>
              </w:rPr>
              <w:t>Autres conditions médicales importantes ou inhabituelles.</w:t>
            </w:r>
          </w:p>
        </w:tc>
        <w:tc>
          <w:tcPr>
            <w:tcW w:w="844" w:type="dxa"/>
            <w:vAlign w:val="center"/>
          </w:tcPr>
          <w:p w:rsidR="00735169" w:rsidRPr="005802F8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35169" w:rsidRPr="00013E5E" w:rsidRDefault="00735169" w:rsidP="00CF06E6">
            <w:pPr>
              <w:pStyle w:val="corpsdetexte2"/>
              <w:spacing w:after="0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5802F8">
              <w:rPr>
                <w:b w:val="0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8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5802F8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735169" w:rsidRPr="00013E5E" w:rsidRDefault="00735169" w:rsidP="00735169">
      <w:pPr>
        <w:pStyle w:val="corpsdetexte2"/>
        <w:spacing w:after="0"/>
        <w:jc w:val="right"/>
        <w:rPr>
          <w:sz w:val="18"/>
          <w:szCs w:val="18"/>
        </w:rPr>
      </w:pPr>
    </w:p>
    <w:p w:rsidR="00576C9C" w:rsidRDefault="00576C9C" w:rsidP="00735169"/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Analyse (Liste des problèmes):</w:t>
      </w:r>
    </w:p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___________________________________________________________________________________________________________</w:t>
      </w:r>
    </w:p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35169" w:rsidRDefault="00735169" w:rsidP="00735169">
      <w:pPr>
        <w:pStyle w:val="corpsdetexte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35169" w:rsidRPr="00500C0A" w:rsidRDefault="00735169" w:rsidP="00735169">
      <w:pPr>
        <w:pStyle w:val="corpsdetexte2"/>
        <w:rPr>
          <w:sz w:val="18"/>
          <w:szCs w:val="18"/>
        </w:rPr>
      </w:pPr>
      <w:r w:rsidRPr="00500C0A">
        <w:rPr>
          <w:sz w:val="18"/>
          <w:szCs w:val="18"/>
        </w:rPr>
        <w:t>Décision clinique (telle qu’elle apparaît sur la prescription de l’infirmière) :</w:t>
      </w:r>
    </w:p>
    <w:p w:rsidR="00735169" w:rsidRDefault="00735169" w:rsidP="00735169">
      <w:pPr>
        <w:rPr>
          <w:sz w:val="18"/>
          <w:szCs w:val="18"/>
        </w:rPr>
      </w:pPr>
      <w:r w:rsidRPr="0050549E">
        <w:rPr>
          <w:sz w:val="18"/>
          <w:szCs w:val="18"/>
        </w:rPr>
        <w:t>Contraceptif choisi par la femme (dans le cas de l’amorce ou du renouvellement d’un contraceptif) :</w:t>
      </w:r>
    </w:p>
    <w:p w:rsidR="00735169" w:rsidRDefault="00735169" w:rsidP="00735169">
      <w:pPr>
        <w:tabs>
          <w:tab w:val="right" w:pos="9639"/>
        </w:tabs>
        <w:spacing w:after="120"/>
        <w:rPr>
          <w:u w:val="single"/>
        </w:rPr>
      </w:pPr>
      <w:r>
        <w:rPr>
          <w:u w:val="single"/>
        </w:rPr>
        <w:tab/>
      </w:r>
    </w:p>
    <w:p w:rsidR="00735169" w:rsidRDefault="00735169" w:rsidP="00735169">
      <w:pPr>
        <w:tabs>
          <w:tab w:val="right" w:pos="9639"/>
        </w:tabs>
        <w:spacing w:after="240"/>
        <w:rPr>
          <w:u w:val="single"/>
        </w:rPr>
      </w:pPr>
      <w:r>
        <w:rPr>
          <w:u w:val="single"/>
        </w:rPr>
        <w:tab/>
      </w:r>
    </w:p>
    <w:p w:rsidR="00735169" w:rsidRPr="0050549E" w:rsidRDefault="00735169" w:rsidP="00735169">
      <w:pPr>
        <w:rPr>
          <w:sz w:val="18"/>
          <w:szCs w:val="18"/>
        </w:rPr>
      </w:pPr>
      <w:r w:rsidRPr="0050549E">
        <w:rPr>
          <w:sz w:val="18"/>
          <w:szCs w:val="18"/>
        </w:rPr>
        <w:t>Approches, interventions ou changement de contraceptif selon le protocole choisi par la femme (dans le cas d’une consultation pour l’ajustement du contraceptif) :</w:t>
      </w:r>
    </w:p>
    <w:p w:rsidR="00735169" w:rsidRDefault="00735169" w:rsidP="00735169">
      <w:pPr>
        <w:tabs>
          <w:tab w:val="right" w:pos="9639"/>
        </w:tabs>
        <w:spacing w:after="120"/>
        <w:rPr>
          <w:u w:val="single"/>
        </w:rPr>
      </w:pPr>
      <w:r>
        <w:rPr>
          <w:u w:val="single"/>
        </w:rPr>
        <w:tab/>
      </w:r>
    </w:p>
    <w:p w:rsidR="00735169" w:rsidRDefault="00735169" w:rsidP="00735169">
      <w:pPr>
        <w:tabs>
          <w:tab w:val="right" w:pos="9639"/>
        </w:tabs>
        <w:spacing w:after="240"/>
        <w:rPr>
          <w:u w:val="single"/>
        </w:rPr>
      </w:pPr>
      <w:r>
        <w:rPr>
          <w:u w:val="single"/>
        </w:rPr>
        <w:tab/>
      </w:r>
    </w:p>
    <w:p w:rsidR="00735169" w:rsidRDefault="00735169" w:rsidP="00735169">
      <w:pPr>
        <w:tabs>
          <w:tab w:val="right" w:pos="9639"/>
        </w:tabs>
        <w:spacing w:after="240"/>
        <w:rPr>
          <w:u w:val="single"/>
        </w:rPr>
      </w:pPr>
      <w:r>
        <w:rPr>
          <w:u w:val="single"/>
        </w:rPr>
        <w:t>________________________________________________________________________________________________</w:t>
      </w:r>
    </w:p>
    <w:p w:rsidR="00735169" w:rsidRDefault="00735169" w:rsidP="00735169">
      <w:pPr>
        <w:tabs>
          <w:tab w:val="right" w:pos="9639"/>
        </w:tabs>
        <w:spacing w:after="240"/>
        <w:rPr>
          <w:u w:val="single"/>
        </w:rPr>
      </w:pPr>
      <w:r>
        <w:rPr>
          <w:u w:val="single"/>
        </w:rPr>
        <w:t>________________________________________________________________________________________________</w:t>
      </w:r>
    </w:p>
    <w:p w:rsidR="00735169" w:rsidRDefault="00735169" w:rsidP="00735169">
      <w:pPr>
        <w:tabs>
          <w:tab w:val="right" w:pos="9639"/>
        </w:tabs>
        <w:spacing w:after="240"/>
        <w:rPr>
          <w:u w:val="single"/>
        </w:rPr>
      </w:pPr>
      <w:r>
        <w:rPr>
          <w:u w:val="single"/>
        </w:rPr>
        <w:t>________________________________________________________________________________________________</w:t>
      </w:r>
    </w:p>
    <w:p w:rsidR="00735169" w:rsidRPr="009D392D" w:rsidRDefault="00735169" w:rsidP="00735169">
      <w:pPr>
        <w:rPr>
          <w:sz w:val="18"/>
          <w:szCs w:val="18"/>
        </w:rPr>
      </w:pPr>
      <w:r w:rsidRPr="009D392D">
        <w:t xml:space="preserve">Autres : </w:t>
      </w:r>
    </w:p>
    <w:p w:rsidR="00735169" w:rsidRPr="009D392D" w:rsidRDefault="00735169" w:rsidP="00735169">
      <w:pPr>
        <w:tabs>
          <w:tab w:val="right" w:pos="9639"/>
        </w:tabs>
        <w:spacing w:after="120"/>
        <w:rPr>
          <w:u w:val="single"/>
        </w:rPr>
      </w:pPr>
      <w:r w:rsidRPr="009D392D">
        <w:rPr>
          <w:u w:val="single"/>
        </w:rPr>
        <w:tab/>
      </w:r>
    </w:p>
    <w:p w:rsidR="00735169" w:rsidRPr="009D392D" w:rsidRDefault="00735169" w:rsidP="00735169">
      <w:pPr>
        <w:tabs>
          <w:tab w:val="right" w:pos="9639"/>
        </w:tabs>
        <w:spacing w:after="240"/>
      </w:pPr>
      <w:r w:rsidRPr="009D392D">
        <w:rPr>
          <w:u w:val="singl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1943"/>
        <w:gridCol w:w="1850"/>
        <w:gridCol w:w="1008"/>
        <w:gridCol w:w="844"/>
        <w:gridCol w:w="780"/>
      </w:tblGrid>
      <w:tr w:rsidR="00735169" w:rsidRPr="009D392D" w:rsidTr="00CF06E6">
        <w:trPr>
          <w:trHeight w:val="340"/>
        </w:trPr>
        <w:tc>
          <w:tcPr>
            <w:tcW w:w="9673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t>Interventions et enseignements</w:t>
            </w:r>
          </w:p>
        </w:tc>
      </w:tr>
      <w:tr w:rsidR="00735169" w:rsidRPr="009D392D" w:rsidTr="00CF06E6">
        <w:trPr>
          <w:trHeight w:val="340"/>
        </w:trPr>
        <w:tc>
          <w:tcPr>
            <w:tcW w:w="3248" w:type="dxa"/>
            <w:tcBorders>
              <w:right w:val="nil"/>
            </w:tcBorders>
            <w:shd w:val="clear" w:color="auto" w:fill="auto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t>Enseignement de la méthode choisie :</w:t>
            </w:r>
          </w:p>
        </w:tc>
        <w:tc>
          <w:tcPr>
            <w:tcW w:w="19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Pr="009D392D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9D392D">
              <w:rPr>
                <w:b w:val="0"/>
                <w:sz w:val="18"/>
                <w:szCs w:val="18"/>
              </w:rPr>
              <w:fldChar w:fldCharType="end"/>
            </w:r>
            <w:bookmarkEnd w:id="13"/>
            <w:r w:rsidRPr="009D392D">
              <w:rPr>
                <w:b w:val="0"/>
                <w:sz w:val="18"/>
                <w:szCs w:val="18"/>
              </w:rPr>
              <w:t xml:space="preserve"> Mode d’action </w:t>
            </w:r>
          </w:p>
        </w:tc>
        <w:tc>
          <w:tcPr>
            <w:tcW w:w="1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Pr="009D392D">
              <w:rPr>
                <w:b w:val="0"/>
                <w:sz w:val="18"/>
                <w:szCs w:val="18"/>
              </w:rPr>
              <w:instrText xml:space="preserve"> FORMCHECKBOX </w:instrText>
            </w:r>
            <w:r w:rsidR="00BE6DFA">
              <w:rPr>
                <w:b w:val="0"/>
                <w:sz w:val="18"/>
                <w:szCs w:val="18"/>
              </w:rPr>
            </w:r>
            <w:r w:rsidR="00BE6DFA">
              <w:rPr>
                <w:b w:val="0"/>
                <w:sz w:val="18"/>
                <w:szCs w:val="18"/>
              </w:rPr>
              <w:fldChar w:fldCharType="separate"/>
            </w:r>
            <w:r w:rsidRPr="009D392D">
              <w:rPr>
                <w:b w:val="0"/>
                <w:sz w:val="18"/>
                <w:szCs w:val="18"/>
              </w:rPr>
              <w:fldChar w:fldCharType="end"/>
            </w:r>
            <w:bookmarkEnd w:id="14"/>
            <w:r w:rsidRPr="009D392D">
              <w:rPr>
                <w:b w:val="0"/>
                <w:sz w:val="18"/>
                <w:szCs w:val="18"/>
              </w:rPr>
              <w:t>Mode d’utilisation</w:t>
            </w:r>
          </w:p>
        </w:tc>
        <w:tc>
          <w:tcPr>
            <w:tcW w:w="263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9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15"/>
            <w:r w:rsidRPr="009D392D">
              <w:rPr>
                <w:sz w:val="18"/>
                <w:szCs w:val="18"/>
              </w:rPr>
              <w:t xml:space="preserve"> Conduite en cas d’oubli</w:t>
            </w:r>
          </w:p>
        </w:tc>
      </w:tr>
      <w:tr w:rsidR="00735169" w:rsidRPr="009D392D" w:rsidTr="00CF06E6">
        <w:trPr>
          <w:trHeight w:val="340"/>
        </w:trPr>
        <w:tc>
          <w:tcPr>
            <w:tcW w:w="5191" w:type="dxa"/>
            <w:gridSpan w:val="2"/>
            <w:shd w:val="clear" w:color="auto" w:fill="auto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0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16"/>
            <w:r w:rsidRPr="009D392D">
              <w:rPr>
                <w:sz w:val="18"/>
                <w:szCs w:val="18"/>
              </w:rPr>
              <w:t xml:space="preserve"> Recommandations concernant le début de la contraception</w:t>
            </w:r>
          </w:p>
        </w:tc>
        <w:tc>
          <w:tcPr>
            <w:tcW w:w="4482" w:type="dxa"/>
            <w:gridSpan w:val="4"/>
            <w:shd w:val="clear" w:color="auto" w:fill="auto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t>Préciser :</w:t>
            </w:r>
          </w:p>
        </w:tc>
      </w:tr>
      <w:tr w:rsidR="00735169" w:rsidRPr="009D392D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1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17"/>
            <w:r w:rsidRPr="009D392D">
              <w:rPr>
                <w:sz w:val="18"/>
                <w:szCs w:val="18"/>
              </w:rPr>
              <w:t xml:space="preserve"> Information sur le renouvellement du contraceptif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t>Préciser :</w:t>
            </w:r>
          </w:p>
        </w:tc>
      </w:tr>
      <w:tr w:rsidR="00735169" w:rsidRPr="009D392D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2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18"/>
            <w:r w:rsidRPr="009D392D">
              <w:rPr>
                <w:sz w:val="18"/>
                <w:szCs w:val="18"/>
              </w:rPr>
              <w:t xml:space="preserve"> Information sur les effets indésirables possibles et les signes de danger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9D392D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3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19"/>
            <w:r w:rsidRPr="009D392D">
              <w:rPr>
                <w:sz w:val="18"/>
                <w:szCs w:val="18"/>
              </w:rPr>
              <w:t xml:space="preserve"> Démonstration de la pose du condom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9D392D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4"/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bookmarkEnd w:id="20"/>
            <w:r w:rsidRPr="009D392D">
              <w:rPr>
                <w:sz w:val="18"/>
                <w:szCs w:val="18"/>
              </w:rPr>
              <w:t xml:space="preserve"> Dépistage des ITSS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t>Préciser :</w:t>
            </w: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9D392D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9D392D" w:rsidRDefault="00735169" w:rsidP="00CF06E6">
            <w:pPr>
              <w:ind w:firstLine="0"/>
              <w:rPr>
                <w:sz w:val="18"/>
                <w:szCs w:val="18"/>
              </w:rPr>
            </w:pPr>
            <w:r w:rsidRPr="009D392D"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2D"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 w:rsidRPr="009D392D">
              <w:rPr>
                <w:sz w:val="18"/>
                <w:szCs w:val="18"/>
              </w:rPr>
              <w:fldChar w:fldCharType="end"/>
            </w:r>
            <w:r w:rsidRPr="009D392D">
              <w:rPr>
                <w:sz w:val="18"/>
                <w:szCs w:val="18"/>
              </w:rPr>
              <w:t xml:space="preserve"> Vérification de l’immunisation contre le VPH et l’hépatite</w:t>
            </w:r>
            <w:r w:rsidRPr="009D392D">
              <w:rPr>
                <w:rFonts w:cs="Arial"/>
                <w:sz w:val="18"/>
                <w:szCs w:val="18"/>
              </w:rPr>
              <w:t> </w:t>
            </w:r>
            <w:r w:rsidRPr="009D392D">
              <w:rPr>
                <w:sz w:val="18"/>
                <w:szCs w:val="18"/>
              </w:rPr>
              <w:t>B</w:t>
            </w:r>
          </w:p>
        </w:tc>
        <w:tc>
          <w:tcPr>
            <w:tcW w:w="4482" w:type="dxa"/>
            <w:gridSpan w:val="4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9D392D">
              <w:rPr>
                <w:b w:val="0"/>
                <w:sz w:val="18"/>
                <w:szCs w:val="18"/>
              </w:rPr>
              <w:t>Préciser :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735169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Double protection (grossesse – ITSS)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Évaluation de l’intention d’utiliser la double protection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Remise de condoms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Information sur la contraception orale d’urgence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Counseling antitabac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Ressources dans la communauté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340"/>
        </w:trPr>
        <w:tc>
          <w:tcPr>
            <w:tcW w:w="5191" w:type="dxa"/>
            <w:gridSpan w:val="2"/>
            <w:vAlign w:val="center"/>
          </w:tcPr>
          <w:p w:rsidR="00735169" w:rsidRPr="00B96A2F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E6DFA">
              <w:rPr>
                <w:sz w:val="18"/>
                <w:szCs w:val="18"/>
              </w:rPr>
            </w:r>
            <w:r w:rsidR="00BE6DF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96A2F">
              <w:rPr>
                <w:sz w:val="18"/>
                <w:szCs w:val="18"/>
              </w:rPr>
              <w:t>Remise de documentation</w:t>
            </w:r>
          </w:p>
        </w:tc>
        <w:tc>
          <w:tcPr>
            <w:tcW w:w="4482" w:type="dxa"/>
            <w:gridSpan w:val="4"/>
            <w:vAlign w:val="center"/>
          </w:tcPr>
          <w:p w:rsidR="00735169" w:rsidRPr="00B96A2F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  <w:r w:rsidRPr="00B96A2F">
              <w:rPr>
                <w:b w:val="0"/>
                <w:sz w:val="18"/>
                <w:szCs w:val="18"/>
              </w:rPr>
              <w:t>Préciser</w:t>
            </w:r>
            <w:r>
              <w:rPr>
                <w:b w:val="0"/>
                <w:sz w:val="18"/>
                <w:szCs w:val="18"/>
              </w:rPr>
              <w:t> :</w:t>
            </w:r>
          </w:p>
        </w:tc>
      </w:tr>
      <w:tr w:rsidR="00735169" w:rsidRPr="00013E5E" w:rsidTr="00CF06E6">
        <w:trPr>
          <w:trHeight w:val="283"/>
        </w:trPr>
        <w:tc>
          <w:tcPr>
            <w:tcW w:w="9673" w:type="dxa"/>
            <w:gridSpan w:val="6"/>
            <w:shd w:val="clear" w:color="auto" w:fill="BFBFBF" w:themeFill="background1" w:themeFillShade="BF"/>
            <w:vAlign w:val="center"/>
          </w:tcPr>
          <w:p w:rsidR="00735169" w:rsidRPr="003D5473" w:rsidRDefault="00735169" w:rsidP="00CF06E6">
            <w:pPr>
              <w:ind w:firstLine="0"/>
              <w:rPr>
                <w:b/>
                <w:sz w:val="18"/>
                <w:szCs w:val="18"/>
              </w:rPr>
            </w:pPr>
            <w:r w:rsidRPr="003D5473">
              <w:rPr>
                <w:b/>
                <w:sz w:val="18"/>
                <w:szCs w:val="18"/>
              </w:rPr>
              <w:t>Validation de la compréhension</w:t>
            </w: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La cliente comprend les conseils donnés et peut les mettre en pratique :</w:t>
            </w:r>
            <w:r w:rsidRPr="003D5473">
              <w:rPr>
                <w:sz w:val="18"/>
                <w:szCs w:val="18"/>
              </w:rPr>
              <w:tab/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735169" w:rsidRPr="00013E5E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735169" w:rsidRPr="00013E5E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13E5E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9673" w:type="dxa"/>
            <w:gridSpan w:val="6"/>
            <w:shd w:val="clear" w:color="auto" w:fill="auto"/>
            <w:vAlign w:val="center"/>
          </w:tcPr>
          <w:p w:rsidR="00735169" w:rsidRPr="003D5473" w:rsidRDefault="00735169" w:rsidP="00CF06E6">
            <w:pPr>
              <w:pStyle w:val="corpsdetexte2"/>
              <w:spacing w:after="0"/>
              <w:ind w:firstLine="0"/>
              <w:rPr>
                <w:b w:val="0"/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283"/>
        </w:trPr>
        <w:tc>
          <w:tcPr>
            <w:tcW w:w="9673" w:type="dxa"/>
            <w:gridSpan w:val="6"/>
            <w:shd w:val="clear" w:color="auto" w:fill="auto"/>
            <w:vAlign w:val="center"/>
          </w:tcPr>
          <w:p w:rsidR="00735169" w:rsidRPr="00013E5E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Orientation vers le médecin ou l’</w:t>
            </w:r>
            <w:r>
              <w:rPr>
                <w:sz w:val="18"/>
                <w:szCs w:val="18"/>
              </w:rPr>
              <w:t>IPS</w:t>
            </w:r>
            <w:r w:rsidRPr="003D5473">
              <w:rPr>
                <w:sz w:val="18"/>
                <w:szCs w:val="18"/>
              </w:rPr>
              <w:t xml:space="preserve"> en raison de contre-indications ou d’échec des approches d’ajustement</w:t>
            </w:r>
            <w:r w:rsidRPr="003D5473">
              <w:rPr>
                <w:sz w:val="18"/>
                <w:szCs w:val="18"/>
              </w:rPr>
              <w:tab/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Orientation pour insertion de stérilet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Orientation pour stérilet d’urgence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 xml:space="preserve">Administration de contraception orale d’urgence </w:t>
            </w: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de COU remise : </w:t>
            </w: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8049" w:type="dxa"/>
            <w:gridSpan w:val="4"/>
            <w:shd w:val="clear" w:color="auto" w:fill="auto"/>
            <w:vAlign w:val="center"/>
          </w:tcPr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Remise de la prescription de l’infirmière à l’intention du pharmacien</w:t>
            </w: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de COU prescrite : </w:t>
            </w:r>
          </w:p>
          <w:p w:rsidR="00735169" w:rsidRDefault="00735169" w:rsidP="00CF06E6">
            <w:pPr>
              <w:ind w:firstLine="0"/>
              <w:rPr>
                <w:sz w:val="18"/>
                <w:szCs w:val="18"/>
              </w:rPr>
            </w:pPr>
          </w:p>
          <w:p w:rsidR="00735169" w:rsidRPr="003D5473" w:rsidRDefault="00735169" w:rsidP="00CF06E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Oui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35169" w:rsidRPr="00EC62DD" w:rsidRDefault="00735169" w:rsidP="00CF06E6">
            <w:pPr>
              <w:pStyle w:val="corpsdetexte2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EC62DD">
              <w:rPr>
                <w:sz w:val="18"/>
                <w:szCs w:val="18"/>
              </w:rPr>
              <w:t>Non</w:t>
            </w:r>
          </w:p>
        </w:tc>
      </w:tr>
      <w:tr w:rsidR="00735169" w:rsidRPr="00013E5E" w:rsidTr="00CF06E6">
        <w:trPr>
          <w:trHeight w:val="283"/>
        </w:trPr>
        <w:tc>
          <w:tcPr>
            <w:tcW w:w="9673" w:type="dxa"/>
            <w:gridSpan w:val="6"/>
            <w:shd w:val="clear" w:color="auto" w:fill="auto"/>
            <w:vAlign w:val="center"/>
          </w:tcPr>
          <w:p w:rsidR="00735169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  <w:r w:rsidRPr="003D5473">
              <w:rPr>
                <w:sz w:val="18"/>
                <w:szCs w:val="18"/>
              </w:rPr>
              <w:t>Autres :</w:t>
            </w:r>
          </w:p>
          <w:p w:rsidR="00735169" w:rsidRDefault="00735169" w:rsidP="00CF06E6">
            <w:pPr>
              <w:pStyle w:val="corpsdetexte2"/>
              <w:spacing w:after="0"/>
              <w:ind w:firstLine="0"/>
              <w:rPr>
                <w:sz w:val="18"/>
                <w:szCs w:val="18"/>
              </w:rPr>
            </w:pPr>
          </w:p>
        </w:tc>
      </w:tr>
    </w:tbl>
    <w:p w:rsidR="00735169" w:rsidRPr="00BC1901" w:rsidRDefault="00735169" w:rsidP="00735169"/>
    <w:p w:rsidR="00735169" w:rsidRPr="00BC1901" w:rsidRDefault="00735169" w:rsidP="00735169">
      <w:pPr>
        <w:pStyle w:val="corpsdetexte2"/>
      </w:pPr>
      <w:r w:rsidRPr="00BC1901">
        <w:t>Planification du suivi</w:t>
      </w:r>
    </w:p>
    <w:p w:rsidR="00735169" w:rsidRPr="00BC1901" w:rsidRDefault="00735169" w:rsidP="00735169">
      <w:pPr>
        <w:pStyle w:val="Corpsdetexte"/>
        <w:tabs>
          <w:tab w:val="left" w:pos="3584"/>
          <w:tab w:val="right" w:pos="9687"/>
        </w:tabs>
      </w:pPr>
      <w:r w:rsidRPr="00BC1901">
        <w:t>Prochain rendez-vous avec l’infirmière</w:t>
      </w:r>
      <w:r>
        <w:t xml:space="preserve"> : </w:t>
      </w:r>
      <w:r w:rsidRPr="003D5473">
        <w:rPr>
          <w:u w:val="single"/>
        </w:rPr>
        <w:tab/>
      </w:r>
      <w:r>
        <w:rPr>
          <w:u w:val="single"/>
        </w:rPr>
        <w:tab/>
      </w:r>
    </w:p>
    <w:p w:rsidR="00735169" w:rsidRPr="00BC1901" w:rsidRDefault="00735169" w:rsidP="00735169">
      <w:pPr>
        <w:pStyle w:val="Corpsdetexte"/>
        <w:tabs>
          <w:tab w:val="left" w:pos="3584"/>
          <w:tab w:val="right" w:pos="9673"/>
        </w:tabs>
      </w:pPr>
      <w:r w:rsidRPr="00BC1901">
        <w:t xml:space="preserve">Suivi avec un médecin ou une </w:t>
      </w:r>
      <w:r>
        <w:t xml:space="preserve">IPS : </w:t>
      </w:r>
      <w:r w:rsidRPr="003D5473">
        <w:tab/>
      </w:r>
      <w:r w:rsidRPr="003D5473">
        <w:rPr>
          <w:u w:val="single"/>
        </w:rPr>
        <w:tab/>
      </w:r>
    </w:p>
    <w:p w:rsidR="00735169" w:rsidRPr="003D5473" w:rsidRDefault="00735169" w:rsidP="00735169">
      <w:pPr>
        <w:pStyle w:val="Corpsdetexte"/>
        <w:tabs>
          <w:tab w:val="left" w:pos="3584"/>
          <w:tab w:val="right" w:pos="9687"/>
        </w:tabs>
        <w:rPr>
          <w:u w:val="single"/>
        </w:rPr>
      </w:pPr>
      <w:r w:rsidRPr="00BC1901">
        <w:t>Relance téléphonique prévue</w:t>
      </w:r>
      <w:r>
        <w:t xml:space="preserve"> : </w:t>
      </w:r>
      <w:r w:rsidRPr="003D5473">
        <w:tab/>
      </w:r>
      <w:r>
        <w:rPr>
          <w:u w:val="single"/>
        </w:rPr>
        <w:tab/>
      </w:r>
    </w:p>
    <w:p w:rsidR="00735169" w:rsidRPr="00BC1901" w:rsidRDefault="00735169" w:rsidP="00735169">
      <w:pPr>
        <w:pStyle w:val="Corpsdetexte"/>
        <w:tabs>
          <w:tab w:val="right" w:pos="5954"/>
          <w:tab w:val="left" w:pos="6237"/>
          <w:tab w:val="right" w:pos="9687"/>
        </w:tabs>
        <w:rPr>
          <w:rFonts w:cs="Arial"/>
        </w:rPr>
      </w:pPr>
      <w:r w:rsidRPr="00BC1901">
        <w:t>Signature de l’infirmière</w:t>
      </w:r>
      <w:r>
        <w:t xml:space="preserve"> : </w:t>
      </w:r>
      <w:r w:rsidRPr="003D5473">
        <w:rPr>
          <w:u w:val="single"/>
        </w:rPr>
        <w:tab/>
      </w:r>
      <w:r w:rsidRPr="00BC1901">
        <w:tab/>
        <w:t>Date</w:t>
      </w:r>
      <w:r>
        <w:t xml:space="preserve"> : </w:t>
      </w:r>
      <w:r w:rsidRPr="003D5473">
        <w:rPr>
          <w:u w:val="single"/>
        </w:rPr>
        <w:tab/>
      </w:r>
    </w:p>
    <w:p w:rsidR="00735169" w:rsidRPr="00BC1901" w:rsidRDefault="00735169" w:rsidP="00735169"/>
    <w:p w:rsidR="00735169" w:rsidRDefault="00735169" w:rsidP="00735169">
      <w:pPr>
        <w:pStyle w:val="Sous-titre"/>
        <w:sectPr w:rsidR="00735169" w:rsidSect="00D511D4">
          <w:headerReference w:type="default" r:id="rId9"/>
          <w:footerReference w:type="even" r:id="rId10"/>
          <w:footerReference w:type="default" r:id="rId11"/>
          <w:type w:val="oddPage"/>
          <w:pgSz w:w="12240" w:h="15840" w:code="1"/>
          <w:pgMar w:top="1134" w:right="1134" w:bottom="1134" w:left="1134" w:header="720" w:footer="720" w:gutter="289"/>
          <w:cols w:space="720"/>
          <w:docGrid w:linePitch="299"/>
        </w:sectPr>
      </w:pPr>
    </w:p>
    <w:p w:rsidR="00612ABF" w:rsidRDefault="00612ABF"/>
    <w:sectPr w:rsidR="00612A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6A" w:rsidRDefault="008E7694">
      <w:r>
        <w:separator/>
      </w:r>
    </w:p>
  </w:endnote>
  <w:endnote w:type="continuationSeparator" w:id="0">
    <w:p w:rsidR="00901F6A" w:rsidRDefault="008E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3" w:rsidRPr="00DB4F8E" w:rsidRDefault="00BE6DFA" w:rsidP="00DB4F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3" w:rsidRDefault="00735169" w:rsidP="00D511D4">
    <w:pPr>
      <w:pStyle w:val="Pieddepage"/>
      <w:tabs>
        <w:tab w:val="clear" w:pos="9072"/>
        <w:tab w:val="right" w:pos="9673"/>
      </w:tabs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64</w:t>
    </w:r>
    <w:r>
      <w:rPr>
        <w:noProof/>
      </w:rPr>
      <w:fldChar w:fldCharType="end"/>
    </w:r>
    <w:r>
      <w:tab/>
      <w:t>Institut national de santé publique du Québec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3" w:rsidRDefault="00735169" w:rsidP="00D511D4">
    <w:pPr>
      <w:pStyle w:val="Pieddepage"/>
      <w:tabs>
        <w:tab w:val="clear" w:pos="9072"/>
        <w:tab w:val="right" w:pos="9673"/>
      </w:tabs>
    </w:pPr>
    <w:r>
      <w:t>Institut national de santé publique du Québec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E6DF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6A" w:rsidRDefault="008E7694">
      <w:r>
        <w:separator/>
      </w:r>
    </w:p>
  </w:footnote>
  <w:footnote w:type="continuationSeparator" w:id="0">
    <w:p w:rsidR="00901F6A" w:rsidRDefault="008E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3" w:rsidRPr="00DB4F8E" w:rsidRDefault="00BE6DFA" w:rsidP="00DB4F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3" w:rsidRDefault="00735169" w:rsidP="008F0149">
    <w:pPr>
      <w:pStyle w:val="En-tte"/>
      <w:jc w:val="right"/>
    </w:pPr>
    <w:r w:rsidRPr="00BC1901">
      <w:t>Protocole de contraception du Québec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D1D"/>
    <w:multiLevelType w:val="hybridMultilevel"/>
    <w:tmpl w:val="81C002E6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030572E3"/>
    <w:multiLevelType w:val="hybridMultilevel"/>
    <w:tmpl w:val="869C8A0C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04D63A63"/>
    <w:multiLevelType w:val="hybridMultilevel"/>
    <w:tmpl w:val="5C3E227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09122B0A"/>
    <w:multiLevelType w:val="hybridMultilevel"/>
    <w:tmpl w:val="A834566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09D97EAB"/>
    <w:multiLevelType w:val="hybridMultilevel"/>
    <w:tmpl w:val="6B8A28FC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 w15:restartNumberingAfterBreak="0">
    <w:nsid w:val="0C1F42A8"/>
    <w:multiLevelType w:val="multilevel"/>
    <w:tmpl w:val="0CC8ADC8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EF7516"/>
        <w:sz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1C819A"/>
        <w:sz w:val="26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Raleway" w:hAnsi="Raleway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99770C"/>
    <w:multiLevelType w:val="hybridMultilevel"/>
    <w:tmpl w:val="C72A3310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0CC04DC0"/>
    <w:multiLevelType w:val="hybridMultilevel"/>
    <w:tmpl w:val="E9143F56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11313EC4"/>
    <w:multiLevelType w:val="hybridMultilevel"/>
    <w:tmpl w:val="5EECFA0A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1229513E"/>
    <w:multiLevelType w:val="hybridMultilevel"/>
    <w:tmpl w:val="DE90EFE8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15882585"/>
    <w:multiLevelType w:val="hybridMultilevel"/>
    <w:tmpl w:val="54C45C4A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16C1263D"/>
    <w:multiLevelType w:val="hybridMultilevel"/>
    <w:tmpl w:val="5AB2F7B0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1DEC1DA0"/>
    <w:multiLevelType w:val="hybridMultilevel"/>
    <w:tmpl w:val="4F3C0528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1F71756B"/>
    <w:multiLevelType w:val="hybridMultilevel"/>
    <w:tmpl w:val="A42A8ED2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4" w15:restartNumberingAfterBreak="0">
    <w:nsid w:val="1FD849BF"/>
    <w:multiLevelType w:val="hybridMultilevel"/>
    <w:tmpl w:val="E214A86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 w15:restartNumberingAfterBreak="0">
    <w:nsid w:val="25014736"/>
    <w:multiLevelType w:val="hybridMultilevel"/>
    <w:tmpl w:val="45C2B8AC"/>
    <w:lvl w:ilvl="0" w:tplc="61987F8A">
      <w:start w:val="1"/>
      <w:numFmt w:val="bullet"/>
      <w:pStyle w:val="Pucesquestionnaires"/>
      <w:lvlText w:val="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741A9"/>
    <w:multiLevelType w:val="hybridMultilevel"/>
    <w:tmpl w:val="CC2E7C40"/>
    <w:lvl w:ilvl="0" w:tplc="AE7EAC3A">
      <w:start w:val="1"/>
      <w:numFmt w:val="upperLetter"/>
      <w:pStyle w:val="Annexes"/>
      <w:lvlText w:val="Annexe %1"/>
      <w:lvlJc w:val="left"/>
      <w:pPr>
        <w:ind w:left="7873" w:hanging="360"/>
      </w:pPr>
      <w:rPr>
        <w:rFonts w:ascii="Raleway" w:hAnsi="Raleway"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8953" w:hanging="360"/>
      </w:pPr>
    </w:lvl>
    <w:lvl w:ilvl="2" w:tplc="0C0C001B" w:tentative="1">
      <w:start w:val="1"/>
      <w:numFmt w:val="lowerRoman"/>
      <w:lvlText w:val="%3."/>
      <w:lvlJc w:val="right"/>
      <w:pPr>
        <w:ind w:left="9673" w:hanging="180"/>
      </w:pPr>
    </w:lvl>
    <w:lvl w:ilvl="3" w:tplc="0C0C000F" w:tentative="1">
      <w:start w:val="1"/>
      <w:numFmt w:val="decimal"/>
      <w:lvlText w:val="%4."/>
      <w:lvlJc w:val="left"/>
      <w:pPr>
        <w:ind w:left="10393" w:hanging="360"/>
      </w:pPr>
    </w:lvl>
    <w:lvl w:ilvl="4" w:tplc="0C0C0019" w:tentative="1">
      <w:start w:val="1"/>
      <w:numFmt w:val="lowerLetter"/>
      <w:lvlText w:val="%5."/>
      <w:lvlJc w:val="left"/>
      <w:pPr>
        <w:ind w:left="11113" w:hanging="360"/>
      </w:pPr>
    </w:lvl>
    <w:lvl w:ilvl="5" w:tplc="0C0C001B" w:tentative="1">
      <w:start w:val="1"/>
      <w:numFmt w:val="lowerRoman"/>
      <w:lvlText w:val="%6."/>
      <w:lvlJc w:val="right"/>
      <w:pPr>
        <w:ind w:left="11833" w:hanging="180"/>
      </w:pPr>
    </w:lvl>
    <w:lvl w:ilvl="6" w:tplc="0C0C000F" w:tentative="1">
      <w:start w:val="1"/>
      <w:numFmt w:val="decimal"/>
      <w:lvlText w:val="%7."/>
      <w:lvlJc w:val="left"/>
      <w:pPr>
        <w:ind w:left="12553" w:hanging="360"/>
      </w:pPr>
    </w:lvl>
    <w:lvl w:ilvl="7" w:tplc="0C0C0019" w:tentative="1">
      <w:start w:val="1"/>
      <w:numFmt w:val="lowerLetter"/>
      <w:lvlText w:val="%8."/>
      <w:lvlJc w:val="left"/>
      <w:pPr>
        <w:ind w:left="13273" w:hanging="360"/>
      </w:pPr>
    </w:lvl>
    <w:lvl w:ilvl="8" w:tplc="0C0C001B" w:tentative="1">
      <w:start w:val="1"/>
      <w:numFmt w:val="lowerRoman"/>
      <w:lvlText w:val="%9."/>
      <w:lvlJc w:val="right"/>
      <w:pPr>
        <w:ind w:left="13993" w:hanging="180"/>
      </w:pPr>
    </w:lvl>
  </w:abstractNum>
  <w:abstractNum w:abstractNumId="17" w15:restartNumberingAfterBreak="0">
    <w:nsid w:val="28DF3C3B"/>
    <w:multiLevelType w:val="hybridMultilevel"/>
    <w:tmpl w:val="6F384B0E"/>
    <w:lvl w:ilvl="0" w:tplc="A8AAFC3C">
      <w:start w:val="1"/>
      <w:numFmt w:val="bullet"/>
      <w:pStyle w:val="Puce2"/>
      <w:lvlText w:val=""/>
      <w:lvlJc w:val="left"/>
      <w:pPr>
        <w:ind w:left="493" w:hanging="360"/>
      </w:pPr>
      <w:rPr>
        <w:rFonts w:ascii="Wingdings" w:hAnsi="Wingdings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 w15:restartNumberingAfterBreak="0">
    <w:nsid w:val="3B3A65A8"/>
    <w:multiLevelType w:val="hybridMultilevel"/>
    <w:tmpl w:val="74B6DE98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9" w15:restartNumberingAfterBreak="0">
    <w:nsid w:val="3C763584"/>
    <w:multiLevelType w:val="hybridMultilevel"/>
    <w:tmpl w:val="68BC4B0A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 w15:restartNumberingAfterBreak="0">
    <w:nsid w:val="3EBF68B4"/>
    <w:multiLevelType w:val="hybridMultilevel"/>
    <w:tmpl w:val="43382678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42CE0D92"/>
    <w:multiLevelType w:val="hybridMultilevel"/>
    <w:tmpl w:val="840C6882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2" w15:restartNumberingAfterBreak="0">
    <w:nsid w:val="43734D96"/>
    <w:multiLevelType w:val="hybridMultilevel"/>
    <w:tmpl w:val="66AA1D0A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49F03F8F"/>
    <w:multiLevelType w:val="hybridMultilevel"/>
    <w:tmpl w:val="3718202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234D"/>
    <w:multiLevelType w:val="hybridMultilevel"/>
    <w:tmpl w:val="F500969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4BEB3565"/>
    <w:multiLevelType w:val="hybridMultilevel"/>
    <w:tmpl w:val="5430194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6" w15:restartNumberingAfterBreak="0">
    <w:nsid w:val="4D4464CD"/>
    <w:multiLevelType w:val="hybridMultilevel"/>
    <w:tmpl w:val="8C0AF578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7" w15:restartNumberingAfterBreak="0">
    <w:nsid w:val="4DB44A1F"/>
    <w:multiLevelType w:val="hybridMultilevel"/>
    <w:tmpl w:val="A21A4DAC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8" w15:restartNumberingAfterBreak="0">
    <w:nsid w:val="521250BE"/>
    <w:multiLevelType w:val="hybridMultilevel"/>
    <w:tmpl w:val="24FC47BA"/>
    <w:lvl w:ilvl="0" w:tplc="2B9687AA">
      <w:start w:val="1"/>
      <w:numFmt w:val="bullet"/>
      <w:pStyle w:val="Puce3"/>
      <w:lvlText w:val=""/>
      <w:lvlJc w:val="left"/>
      <w:pPr>
        <w:ind w:left="644" w:hanging="360"/>
      </w:pPr>
      <w:rPr>
        <w:rFonts w:ascii="Wingdings" w:hAnsi="Wingdings" w:hint="default"/>
        <w:color w:val="EF7516"/>
        <w:sz w:val="20"/>
      </w:rPr>
    </w:lvl>
    <w:lvl w:ilvl="1" w:tplc="0C0C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539A00A6"/>
    <w:multiLevelType w:val="hybridMultilevel"/>
    <w:tmpl w:val="0A8CFB22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0" w15:restartNumberingAfterBreak="0">
    <w:nsid w:val="5EAB0412"/>
    <w:multiLevelType w:val="hybridMultilevel"/>
    <w:tmpl w:val="B890FEE8"/>
    <w:lvl w:ilvl="0" w:tplc="0C0C0005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1" w15:restartNumberingAfterBreak="0">
    <w:nsid w:val="610D0B63"/>
    <w:multiLevelType w:val="hybridMultilevel"/>
    <w:tmpl w:val="0F6CE0A2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2" w15:restartNumberingAfterBreak="0">
    <w:nsid w:val="617E7C83"/>
    <w:multiLevelType w:val="hybridMultilevel"/>
    <w:tmpl w:val="F8962654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3" w15:restartNumberingAfterBreak="0">
    <w:nsid w:val="66494C01"/>
    <w:multiLevelType w:val="hybridMultilevel"/>
    <w:tmpl w:val="EC869A06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4" w15:restartNumberingAfterBreak="0">
    <w:nsid w:val="6743350C"/>
    <w:multiLevelType w:val="hybridMultilevel"/>
    <w:tmpl w:val="744616D6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5" w15:restartNumberingAfterBreak="0">
    <w:nsid w:val="704A184C"/>
    <w:multiLevelType w:val="hybridMultilevel"/>
    <w:tmpl w:val="C34A8DA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C2F46"/>
    <w:multiLevelType w:val="hybridMultilevel"/>
    <w:tmpl w:val="B91267F4"/>
    <w:lvl w:ilvl="0" w:tplc="040C0001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45C5B"/>
    <w:multiLevelType w:val="hybridMultilevel"/>
    <w:tmpl w:val="9B06E61A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8" w15:restartNumberingAfterBreak="0">
    <w:nsid w:val="7DA43E99"/>
    <w:multiLevelType w:val="hybridMultilevel"/>
    <w:tmpl w:val="41887C06"/>
    <w:lvl w:ilvl="0" w:tplc="3F7E4CC0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70AD47" w:themeColor="accent6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5FF3"/>
    <w:multiLevelType w:val="hybridMultilevel"/>
    <w:tmpl w:val="60BA3F2E"/>
    <w:lvl w:ilvl="0" w:tplc="0C0C0003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7"/>
  </w:num>
  <w:num w:numId="4">
    <w:abstractNumId w:val="36"/>
  </w:num>
  <w:num w:numId="5">
    <w:abstractNumId w:val="5"/>
  </w:num>
  <w:num w:numId="6">
    <w:abstractNumId w:val="28"/>
  </w:num>
  <w:num w:numId="7">
    <w:abstractNumId w:val="15"/>
  </w:num>
  <w:num w:numId="8">
    <w:abstractNumId w:val="23"/>
  </w:num>
  <w:num w:numId="9">
    <w:abstractNumId w:val="39"/>
  </w:num>
  <w:num w:numId="10">
    <w:abstractNumId w:val="18"/>
  </w:num>
  <w:num w:numId="11">
    <w:abstractNumId w:val="1"/>
  </w:num>
  <w:num w:numId="12">
    <w:abstractNumId w:val="9"/>
  </w:num>
  <w:num w:numId="13">
    <w:abstractNumId w:val="30"/>
  </w:num>
  <w:num w:numId="14">
    <w:abstractNumId w:val="12"/>
  </w:num>
  <w:num w:numId="15">
    <w:abstractNumId w:val="22"/>
  </w:num>
  <w:num w:numId="16">
    <w:abstractNumId w:val="7"/>
  </w:num>
  <w:num w:numId="17">
    <w:abstractNumId w:val="21"/>
  </w:num>
  <w:num w:numId="18">
    <w:abstractNumId w:val="19"/>
  </w:num>
  <w:num w:numId="19">
    <w:abstractNumId w:val="24"/>
  </w:num>
  <w:num w:numId="20">
    <w:abstractNumId w:val="11"/>
  </w:num>
  <w:num w:numId="21">
    <w:abstractNumId w:val="4"/>
  </w:num>
  <w:num w:numId="22">
    <w:abstractNumId w:val="10"/>
  </w:num>
  <w:num w:numId="23">
    <w:abstractNumId w:val="26"/>
  </w:num>
  <w:num w:numId="24">
    <w:abstractNumId w:val="0"/>
  </w:num>
  <w:num w:numId="25">
    <w:abstractNumId w:val="34"/>
  </w:num>
  <w:num w:numId="26">
    <w:abstractNumId w:val="37"/>
  </w:num>
  <w:num w:numId="27">
    <w:abstractNumId w:val="14"/>
  </w:num>
  <w:num w:numId="28">
    <w:abstractNumId w:val="33"/>
  </w:num>
  <w:num w:numId="29">
    <w:abstractNumId w:val="2"/>
  </w:num>
  <w:num w:numId="30">
    <w:abstractNumId w:val="27"/>
  </w:num>
  <w:num w:numId="31">
    <w:abstractNumId w:val="3"/>
  </w:num>
  <w:num w:numId="32">
    <w:abstractNumId w:val="32"/>
  </w:num>
  <w:num w:numId="33">
    <w:abstractNumId w:val="25"/>
  </w:num>
  <w:num w:numId="34">
    <w:abstractNumId w:val="8"/>
  </w:num>
  <w:num w:numId="35">
    <w:abstractNumId w:val="29"/>
  </w:num>
  <w:num w:numId="36">
    <w:abstractNumId w:val="20"/>
  </w:num>
  <w:num w:numId="37">
    <w:abstractNumId w:val="35"/>
  </w:num>
  <w:num w:numId="38">
    <w:abstractNumId w:val="13"/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9"/>
    <w:rsid w:val="004840F3"/>
    <w:rsid w:val="00516194"/>
    <w:rsid w:val="00576C9C"/>
    <w:rsid w:val="00612ABF"/>
    <w:rsid w:val="00735169"/>
    <w:rsid w:val="007F32F2"/>
    <w:rsid w:val="008E7694"/>
    <w:rsid w:val="00901F6A"/>
    <w:rsid w:val="00B56EFE"/>
    <w:rsid w:val="00BE6DFA"/>
    <w:rsid w:val="00C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A859-AE0E-450A-8282-7698E2D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5169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735169"/>
    <w:pPr>
      <w:keepNext/>
      <w:keepLines/>
      <w:numPr>
        <w:numId w:val="5"/>
      </w:numPr>
      <w:spacing w:after="240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rsid w:val="00735169"/>
    <w:pPr>
      <w:keepNext/>
      <w:keepLines/>
      <w:numPr>
        <w:ilvl w:val="1"/>
        <w:numId w:val="5"/>
      </w:numPr>
      <w:pBdr>
        <w:bottom w:val="single" w:sz="4" w:space="3" w:color="1C819A"/>
      </w:pBdr>
      <w:spacing w:after="240"/>
      <w:outlineLvl w:val="1"/>
    </w:pPr>
    <w:rPr>
      <w:rFonts w:ascii="Raleway" w:eastAsiaTheme="majorEastAsia" w:hAnsi="Raleway" w:cstheme="majorBidi"/>
      <w:b/>
      <w:bCs/>
      <w:color w:val="1C819A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rsid w:val="00735169"/>
    <w:pPr>
      <w:keepNext/>
      <w:keepLines/>
      <w:numPr>
        <w:ilvl w:val="2"/>
        <w:numId w:val="5"/>
      </w:numPr>
      <w:tabs>
        <w:tab w:val="left" w:pos="709"/>
      </w:tabs>
      <w:spacing w:after="240"/>
      <w:outlineLvl w:val="2"/>
    </w:pPr>
    <w:rPr>
      <w:rFonts w:ascii="Raleway" w:eastAsiaTheme="majorEastAsia" w:hAnsi="Raleway" w:cstheme="majorBidi"/>
      <w:b/>
      <w:bCs/>
      <w:smallCaps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169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35169"/>
    <w:rPr>
      <w:rFonts w:ascii="Raleway" w:eastAsiaTheme="majorEastAsia" w:hAnsi="Raleway" w:cstheme="majorBidi"/>
      <w:b/>
      <w:bCs/>
      <w:color w:val="1C81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5169"/>
    <w:rPr>
      <w:rFonts w:ascii="Raleway" w:eastAsiaTheme="majorEastAsia" w:hAnsi="Raleway" w:cstheme="majorBidi"/>
      <w:b/>
      <w:bCs/>
      <w:smallCaps/>
      <w:sz w:val="20"/>
    </w:rPr>
  </w:style>
  <w:style w:type="character" w:styleId="Lienhypertexte">
    <w:name w:val="Hyperlink"/>
    <w:uiPriority w:val="99"/>
    <w:qFormat/>
    <w:rsid w:val="00735169"/>
    <w:rPr>
      <w:color w:val="0000FF"/>
      <w:u w:val="none"/>
    </w:rPr>
  </w:style>
  <w:style w:type="character" w:styleId="Marquedecommentaire">
    <w:name w:val="annotation reference"/>
    <w:uiPriority w:val="99"/>
    <w:unhideWhenUsed/>
    <w:rsid w:val="0073516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sid w:val="0073516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35169"/>
    <w:rPr>
      <w:rFonts w:ascii="Tahoma" w:eastAsia="Times New Roman" w:hAnsi="Tahoma" w:cs="Times New Roman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qFormat/>
    <w:rsid w:val="00735169"/>
    <w:pPr>
      <w:spacing w:before="40"/>
      <w:ind w:left="284" w:hanging="284"/>
    </w:pPr>
    <w:rPr>
      <w:rFonts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735169"/>
    <w:rPr>
      <w:rFonts w:ascii="HelveticaNeueLT Std" w:eastAsia="Times New Roman" w:hAnsi="HelveticaNeueLT Std" w:cs="Arial"/>
      <w:bCs/>
      <w:sz w:val="16"/>
      <w:szCs w:val="20"/>
      <w:lang w:eastAsia="fr-CA"/>
    </w:rPr>
  </w:style>
  <w:style w:type="character" w:styleId="Appelnotedebasdep">
    <w:name w:val="footnote reference"/>
    <w:basedOn w:val="Policepardfaut"/>
    <w:rsid w:val="00735169"/>
    <w:rPr>
      <w:vertAlign w:val="superscript"/>
    </w:rPr>
  </w:style>
  <w:style w:type="paragraph" w:customStyle="1" w:styleId="Puce3">
    <w:name w:val="Puce 3"/>
    <w:basedOn w:val="Puce2"/>
    <w:qFormat/>
    <w:rsid w:val="00735169"/>
    <w:pPr>
      <w:numPr>
        <w:numId w:val="6"/>
      </w:numPr>
      <w:ind w:left="851" w:hanging="284"/>
    </w:pPr>
  </w:style>
  <w:style w:type="paragraph" w:customStyle="1" w:styleId="Puce2">
    <w:name w:val="Puce 2"/>
    <w:basedOn w:val="Puce1"/>
    <w:rsid w:val="00735169"/>
    <w:pPr>
      <w:numPr>
        <w:numId w:val="3"/>
      </w:numPr>
      <w:tabs>
        <w:tab w:val="clear" w:pos="284"/>
        <w:tab w:val="left" w:pos="57"/>
      </w:tabs>
      <w:ind w:left="568" w:hanging="284"/>
    </w:pPr>
  </w:style>
  <w:style w:type="paragraph" w:customStyle="1" w:styleId="Puce1">
    <w:name w:val="Puce 1"/>
    <w:basedOn w:val="Corpsdetexte"/>
    <w:rsid w:val="00735169"/>
    <w:pPr>
      <w:numPr>
        <w:numId w:val="2"/>
      </w:numPr>
      <w:tabs>
        <w:tab w:val="left" w:pos="284"/>
      </w:tabs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styleId="Corpsdetexte">
    <w:name w:val="Body Text"/>
    <w:basedOn w:val="Normal"/>
    <w:link w:val="CorpsdetexteCar"/>
    <w:rsid w:val="00735169"/>
    <w:pPr>
      <w:spacing w:after="240" w:line="264" w:lineRule="auto"/>
    </w:pPr>
  </w:style>
  <w:style w:type="character" w:customStyle="1" w:styleId="CorpsdetexteCar">
    <w:name w:val="Corps de texte Car"/>
    <w:basedOn w:val="Policepardfaut"/>
    <w:link w:val="Corpsdetexte"/>
    <w:rsid w:val="00735169"/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3516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5169"/>
    <w:rPr>
      <w:rFonts w:ascii="HelveticaNeueLT Std" w:eastAsia="Times New Roman" w:hAnsi="HelveticaNeueLT Std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351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35169"/>
    <w:rPr>
      <w:rFonts w:ascii="HelveticaNeueLT Std" w:eastAsia="Times New Roman" w:hAnsi="HelveticaNeueLT Std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35169"/>
    <w:pPr>
      <w:tabs>
        <w:tab w:val="right" w:pos="9072"/>
      </w:tabs>
    </w:pPr>
    <w:rPr>
      <w:rFonts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735169"/>
    <w:rPr>
      <w:rFonts w:ascii="HelveticaNeueLT Std" w:eastAsia="Times New Roman" w:hAnsi="HelveticaNeueLT Std" w:cs="Arial"/>
      <w:bCs/>
      <w:sz w:val="16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35169"/>
    <w:pPr>
      <w:tabs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35169"/>
    <w:rPr>
      <w:rFonts w:ascii="HelveticaNeueLT Std" w:hAnsi="HelveticaNeueLT Std"/>
      <w:sz w:val="16"/>
    </w:rPr>
  </w:style>
  <w:style w:type="paragraph" w:styleId="Sous-titre">
    <w:name w:val="Subtitle"/>
    <w:basedOn w:val="Normal"/>
    <w:next w:val="Normal"/>
    <w:link w:val="Sous-titreCar"/>
    <w:qFormat/>
    <w:rsid w:val="00735169"/>
    <w:pPr>
      <w:numPr>
        <w:ilvl w:val="1"/>
      </w:numPr>
      <w:spacing w:after="240"/>
    </w:pPr>
    <w:rPr>
      <w:b/>
      <w:iCs/>
      <w:color w:val="4F81BD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rsid w:val="00735169"/>
    <w:rPr>
      <w:rFonts w:ascii="HelveticaNeueLT Std" w:eastAsia="Times New Roman" w:hAnsi="HelveticaNeueLT Std" w:cs="Times New Roman"/>
      <w:b/>
      <w:iCs/>
      <w:color w:val="4F81BD"/>
      <w:spacing w:val="15"/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735169"/>
    <w:pPr>
      <w:tabs>
        <w:tab w:val="left" w:pos="1418"/>
        <w:tab w:val="right" w:leader="dot" w:pos="9061"/>
      </w:tabs>
      <w:spacing w:after="120"/>
      <w:ind w:left="426" w:hanging="426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735169"/>
    <w:pPr>
      <w:tabs>
        <w:tab w:val="left" w:pos="1134"/>
        <w:tab w:val="right" w:leader="dot" w:pos="9061"/>
      </w:tabs>
      <w:spacing w:after="120"/>
      <w:ind w:left="1134" w:hanging="714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rsid w:val="00735169"/>
    <w:pPr>
      <w:tabs>
        <w:tab w:val="left" w:pos="1985"/>
        <w:tab w:val="right" w:leader="dot" w:pos="9061"/>
      </w:tabs>
      <w:spacing w:after="120"/>
      <w:ind w:left="1985" w:hanging="851"/>
    </w:pPr>
    <w:rPr>
      <w:rFonts w:asciiTheme="minorHAnsi" w:hAnsiTheme="minorHAnsi"/>
      <w:i/>
      <w:iCs/>
      <w:szCs w:val="20"/>
    </w:rPr>
  </w:style>
  <w:style w:type="paragraph" w:styleId="TM5">
    <w:name w:val="toc 5"/>
    <w:basedOn w:val="Normal"/>
    <w:next w:val="Normal"/>
    <w:autoRedefine/>
    <w:rsid w:val="00735169"/>
    <w:pPr>
      <w:ind w:left="80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rsid w:val="00735169"/>
    <w:rPr>
      <w:color w:val="800080"/>
      <w:u w:val="single"/>
    </w:rPr>
  </w:style>
  <w:style w:type="paragraph" w:customStyle="1" w:styleId="Style1">
    <w:name w:val="Style1"/>
    <w:basedOn w:val="Normal"/>
    <w:link w:val="Style1Car"/>
    <w:qFormat/>
    <w:rsid w:val="00735169"/>
    <w:rPr>
      <w:szCs w:val="20"/>
    </w:rPr>
  </w:style>
  <w:style w:type="character" w:customStyle="1" w:styleId="Style1Car">
    <w:name w:val="Style1 Car"/>
    <w:link w:val="Style1"/>
    <w:rsid w:val="00735169"/>
    <w:rPr>
      <w:rFonts w:ascii="HelveticaNeueLT Std" w:eastAsia="Times New Roman" w:hAnsi="HelveticaNeueLT Std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735169"/>
    <w:pPr>
      <w:spacing w:after="0" w:line="240" w:lineRule="auto"/>
      <w:ind w:firstLine="706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mecouleur-Accent11">
    <w:name w:val="Trame couleur - Accent 11"/>
    <w:hidden/>
    <w:rsid w:val="0073516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Paragraphedeliste">
    <w:name w:val="List Paragraph"/>
    <w:basedOn w:val="Normal"/>
    <w:qFormat/>
    <w:rsid w:val="00735169"/>
    <w:pPr>
      <w:ind w:left="708"/>
    </w:pPr>
  </w:style>
  <w:style w:type="paragraph" w:customStyle="1" w:styleId="Annexes">
    <w:name w:val="Annexes"/>
    <w:basedOn w:val="Titre1"/>
    <w:qFormat/>
    <w:rsid w:val="00735169"/>
    <w:pPr>
      <w:numPr>
        <w:numId w:val="1"/>
      </w:numPr>
      <w:spacing w:after="0"/>
      <w:ind w:left="0" w:firstLine="0"/>
      <w:jc w:val="center"/>
    </w:pPr>
    <w:rPr>
      <w:color w:val="auto"/>
    </w:rPr>
  </w:style>
  <w:style w:type="paragraph" w:customStyle="1" w:styleId="Auteurs">
    <w:name w:val="Auteurs"/>
    <w:basedOn w:val="Normal"/>
    <w:rsid w:val="00735169"/>
    <w:pPr>
      <w:spacing w:after="60"/>
    </w:pPr>
    <w:rPr>
      <w:rFonts w:eastAsiaTheme="minorHAnsi" w:cstheme="minorBidi"/>
      <w:sz w:val="18"/>
      <w:szCs w:val="16"/>
      <w:lang w:eastAsia="en-US"/>
    </w:rPr>
  </w:style>
  <w:style w:type="paragraph" w:customStyle="1" w:styleId="corpsdetexte2">
    <w:name w:val="corps de texte 2"/>
    <w:basedOn w:val="Corpsdetexte"/>
    <w:qFormat/>
    <w:rsid w:val="00735169"/>
    <w:pPr>
      <w:spacing w:after="120" w:line="240" w:lineRule="auto"/>
    </w:pPr>
    <w:rPr>
      <w:b/>
    </w:rPr>
  </w:style>
  <w:style w:type="paragraph" w:customStyle="1" w:styleId="Figure">
    <w:name w:val="Figure"/>
    <w:basedOn w:val="Normal"/>
    <w:next w:val="Normal"/>
    <w:rsid w:val="00735169"/>
    <w:pPr>
      <w:spacing w:after="240"/>
    </w:pPr>
    <w:rPr>
      <w:rFonts w:cs="Arial"/>
      <w:b/>
      <w:bCs/>
    </w:rPr>
  </w:style>
  <w:style w:type="paragraph" w:customStyle="1" w:styleId="Notetableau">
    <w:name w:val="Note tableau"/>
    <w:basedOn w:val="Normal"/>
    <w:rsid w:val="00735169"/>
    <w:pPr>
      <w:tabs>
        <w:tab w:val="left" w:pos="227"/>
      </w:tabs>
      <w:spacing w:before="40"/>
      <w:ind w:left="227" w:hanging="227"/>
    </w:pPr>
    <w:rPr>
      <w:sz w:val="16"/>
      <w:lang w:val="fr-FR"/>
    </w:rPr>
  </w:style>
  <w:style w:type="paragraph" w:customStyle="1" w:styleId="Rfrences">
    <w:name w:val="Références"/>
    <w:basedOn w:val="Normal"/>
    <w:rsid w:val="00735169"/>
    <w:pPr>
      <w:spacing w:after="240"/>
      <w:ind w:left="425" w:hanging="425"/>
    </w:pPr>
    <w:rPr>
      <w:rFonts w:eastAsiaTheme="majorEastAsia" w:cstheme="majorBidi"/>
      <w:bCs/>
      <w:szCs w:val="28"/>
      <w:lang w:val="fr-FR" w:eastAsia="en-US"/>
    </w:rPr>
  </w:style>
  <w:style w:type="paragraph" w:customStyle="1" w:styleId="Sous-Titreexergue">
    <w:name w:val="Sous-Titre exergue"/>
    <w:basedOn w:val="Corpsdetexte"/>
    <w:rsid w:val="00735169"/>
    <w:pPr>
      <w:spacing w:after="120" w:line="240" w:lineRule="auto"/>
    </w:pPr>
    <w:rPr>
      <w:rFonts w:eastAsiaTheme="minorHAnsi" w:cstheme="minorBidi"/>
      <w:b/>
      <w:smallCaps/>
      <w:color w:val="1C819A"/>
      <w:szCs w:val="22"/>
      <w:lang w:eastAsia="en-US"/>
    </w:rPr>
  </w:style>
  <w:style w:type="paragraph" w:customStyle="1" w:styleId="Sous-titrepublication">
    <w:name w:val="Sous-titre publication"/>
    <w:basedOn w:val="Normal"/>
    <w:qFormat/>
    <w:rsid w:val="00735169"/>
    <w:rPr>
      <w:rFonts w:ascii="Raleway" w:eastAsiaTheme="minorHAnsi" w:hAnsi="Raleway" w:cstheme="minorBidi"/>
      <w:b/>
      <w:caps/>
      <w:color w:val="7F7F7F" w:themeColor="text1" w:themeTint="80"/>
      <w:sz w:val="28"/>
      <w:szCs w:val="28"/>
      <w:lang w:eastAsia="en-US"/>
    </w:rPr>
  </w:style>
  <w:style w:type="paragraph" w:customStyle="1" w:styleId="Tableau">
    <w:name w:val="Tableau"/>
    <w:basedOn w:val="Corpsdetexte"/>
    <w:qFormat/>
    <w:rsid w:val="00735169"/>
    <w:pPr>
      <w:numPr>
        <w:numId w:val="4"/>
      </w:numPr>
      <w:tabs>
        <w:tab w:val="left" w:pos="1418"/>
      </w:tabs>
      <w:spacing w:line="240" w:lineRule="auto"/>
      <w:ind w:left="1418" w:hanging="1418"/>
    </w:pPr>
    <w:rPr>
      <w:rFonts w:eastAsiaTheme="minorHAnsi" w:cstheme="minorBidi"/>
      <w:b/>
      <w:szCs w:val="22"/>
      <w:lang w:eastAsia="en-US"/>
    </w:rPr>
  </w:style>
  <w:style w:type="paragraph" w:customStyle="1" w:styleId="Texteenexergue">
    <w:name w:val="Texte en exergue"/>
    <w:basedOn w:val="Corpsdetexte"/>
    <w:rsid w:val="00735169"/>
    <w:pPr>
      <w:pBdr>
        <w:top w:val="single" w:sz="4" w:space="4" w:color="1C819A"/>
        <w:left w:val="single" w:sz="4" w:space="4" w:color="1C819A"/>
        <w:bottom w:val="single" w:sz="4" w:space="1" w:color="1C819A"/>
        <w:right w:val="single" w:sz="4" w:space="4" w:color="1C819A"/>
      </w:pBdr>
    </w:pPr>
    <w:rPr>
      <w:rFonts w:eastAsiaTheme="minorHAnsi" w:cstheme="minorBidi"/>
      <w:szCs w:val="22"/>
      <w:lang w:eastAsia="en-US"/>
    </w:rPr>
  </w:style>
  <w:style w:type="paragraph" w:customStyle="1" w:styleId="Titreliminaire">
    <w:name w:val="Titre liminaire"/>
    <w:qFormat/>
    <w:rsid w:val="00735169"/>
    <w:pPr>
      <w:spacing w:after="240" w:line="240" w:lineRule="auto"/>
    </w:pPr>
    <w:rPr>
      <w:rFonts w:ascii="Raleway" w:eastAsia="Times New Roman" w:hAnsi="Raleway" w:cs="Times New Roman"/>
      <w:b/>
      <w:color w:val="EF7516"/>
      <w:sz w:val="32"/>
      <w:szCs w:val="20"/>
      <w:lang w:eastAsia="fr-FR"/>
    </w:rPr>
  </w:style>
  <w:style w:type="paragraph" w:customStyle="1" w:styleId="Titreliminaire2">
    <w:name w:val="Titre liminaire 2"/>
    <w:basedOn w:val="Titre2"/>
    <w:qFormat/>
    <w:rsid w:val="00735169"/>
    <w:pPr>
      <w:numPr>
        <w:ilvl w:val="0"/>
        <w:numId w:val="0"/>
      </w:numPr>
      <w:outlineLvl w:val="9"/>
    </w:pPr>
  </w:style>
  <w:style w:type="paragraph" w:customStyle="1" w:styleId="Titrepublication">
    <w:name w:val="Titre publication"/>
    <w:basedOn w:val="Normal"/>
    <w:qFormat/>
    <w:rsid w:val="00735169"/>
    <w:rPr>
      <w:rFonts w:ascii="Raleway" w:eastAsiaTheme="minorHAnsi" w:hAnsi="Raleway" w:cs="Raleway"/>
      <w:b/>
      <w:bCs/>
      <w:color w:val="538135" w:themeColor="accent6" w:themeShade="BF"/>
      <w:sz w:val="36"/>
      <w:szCs w:val="36"/>
      <w:lang w:eastAsia="en-US"/>
    </w:rPr>
  </w:style>
  <w:style w:type="paragraph" w:customStyle="1" w:styleId="Titresanschifre">
    <w:name w:val="Titre sans chifre"/>
    <w:basedOn w:val="Titre1"/>
    <w:qFormat/>
    <w:rsid w:val="00735169"/>
    <w:pPr>
      <w:numPr>
        <w:numId w:val="0"/>
      </w:numPr>
    </w:pPr>
  </w:style>
  <w:style w:type="character" w:styleId="Textedelespacerserv">
    <w:name w:val="Placeholder Text"/>
    <w:basedOn w:val="Policepardfaut"/>
    <w:rsid w:val="00735169"/>
    <w:rPr>
      <w:color w:val="808080"/>
    </w:rPr>
  </w:style>
  <w:style w:type="paragraph" w:customStyle="1" w:styleId="Pucesquestionnaires">
    <w:name w:val="Puces questionnaires"/>
    <w:basedOn w:val="Normal"/>
    <w:rsid w:val="00735169"/>
    <w:pPr>
      <w:numPr>
        <w:numId w:val="7"/>
      </w:numPr>
      <w:tabs>
        <w:tab w:val="left" w:pos="284"/>
      </w:tabs>
      <w:spacing w:after="120"/>
      <w:ind w:left="284" w:hanging="284"/>
      <w:jc w:val="both"/>
    </w:pPr>
  </w:style>
  <w:style w:type="paragraph" w:styleId="TM4">
    <w:name w:val="toc 4"/>
    <w:basedOn w:val="Normal"/>
    <w:next w:val="Normal"/>
    <w:autoRedefine/>
    <w:rsid w:val="00735169"/>
    <w:pPr>
      <w:ind w:left="6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735169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735169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735169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735169"/>
    <w:pPr>
      <w:ind w:left="1600"/>
    </w:pPr>
    <w:rPr>
      <w:rFonts w:asciiTheme="minorHAnsi" w:hAnsiTheme="minorHAnsi"/>
      <w:sz w:val="18"/>
      <w:szCs w:val="18"/>
    </w:rPr>
  </w:style>
  <w:style w:type="paragraph" w:styleId="Rvision">
    <w:name w:val="Revision"/>
    <w:hidden/>
    <w:rsid w:val="00735169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4"/>
      <w:lang w:eastAsia="fr-FR"/>
    </w:rPr>
  </w:style>
  <w:style w:type="paragraph" w:styleId="Notedefin">
    <w:name w:val="endnote text"/>
    <w:basedOn w:val="Normal"/>
    <w:link w:val="NotedefinCar"/>
    <w:semiHidden/>
    <w:unhideWhenUsed/>
    <w:rsid w:val="00735169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35169"/>
    <w:rPr>
      <w:rFonts w:ascii="HelveticaNeueLT Std" w:eastAsia="Times New Roman" w:hAnsi="HelveticaNeueLT Std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semiHidden/>
    <w:unhideWhenUsed/>
    <w:rsid w:val="00735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2484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Ouchelli</dc:creator>
  <cp:keywords/>
  <dc:description/>
  <cp:lastModifiedBy>Edith Guilbert</cp:lastModifiedBy>
  <cp:revision>4</cp:revision>
  <dcterms:created xsi:type="dcterms:W3CDTF">2018-07-05T21:17:00Z</dcterms:created>
  <dcterms:modified xsi:type="dcterms:W3CDTF">2018-07-05T21:34:00Z</dcterms:modified>
</cp:coreProperties>
</file>