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5000" w:type="pct"/>
        <w:tblCellMar>
          <w:top w:w="57" w:type="dxa"/>
        </w:tblCellMar>
        <w:tblLook w:val="04A0" w:firstRow="1" w:lastRow="0" w:firstColumn="1" w:lastColumn="0" w:noHBand="0" w:noVBand="1"/>
      </w:tblPr>
      <w:tblGrid>
        <w:gridCol w:w="1487"/>
        <w:gridCol w:w="5454"/>
        <w:gridCol w:w="567"/>
        <w:gridCol w:w="1559"/>
        <w:gridCol w:w="283"/>
      </w:tblGrid>
      <w:tr w:rsidR="000A4BE9" w:rsidRPr="001904D1" w:rsidTr="000A4BE9">
        <w:tc>
          <w:tcPr>
            <w:tcW w:w="1487" w:type="dxa"/>
            <w:tcBorders>
              <w:bottom w:val="nil"/>
              <w:right w:val="nil"/>
            </w:tcBorders>
          </w:tcPr>
          <w:p w:rsidR="000A4BE9" w:rsidRPr="00C160FF" w:rsidRDefault="000A4BE9" w:rsidP="00CF70A5">
            <w:pPr>
              <w:rPr>
                <w:sz w:val="18"/>
                <w:szCs w:val="18"/>
              </w:rPr>
            </w:pPr>
            <w:r w:rsidRPr="00C160FF">
              <w:rPr>
                <w:sz w:val="18"/>
                <w:szCs w:val="18"/>
              </w:rPr>
              <w:t xml:space="preserve">Rédigé par : </w:t>
            </w:r>
          </w:p>
        </w:tc>
        <w:tc>
          <w:tcPr>
            <w:tcW w:w="5454" w:type="dxa"/>
            <w:tcBorders>
              <w:left w:val="nil"/>
              <w:bottom w:val="single" w:sz="4" w:space="0" w:color="auto"/>
              <w:right w:val="nil"/>
            </w:tcBorders>
            <w:vAlign w:val="bottom"/>
          </w:tcPr>
          <w:p w:rsidR="008A5C75" w:rsidRPr="00C160FF" w:rsidRDefault="008A5C75" w:rsidP="008A5C75">
            <w:pPr>
              <w:rPr>
                <w:sz w:val="18"/>
                <w:szCs w:val="18"/>
              </w:rPr>
            </w:pPr>
            <w:r w:rsidRPr="00C160FF">
              <w:rPr>
                <w:rFonts w:cs="Arial"/>
                <w:sz w:val="18"/>
                <w:szCs w:val="18"/>
                <w:lang w:eastAsia="fr-CA"/>
              </w:rPr>
              <w:t>Philippe Dufresne</w:t>
            </w:r>
            <w:r w:rsidR="00C34743" w:rsidRPr="00C160FF">
              <w:rPr>
                <w:rFonts w:cs="Arial"/>
                <w:sz w:val="18"/>
                <w:szCs w:val="18"/>
                <w:lang w:eastAsia="fr-CA"/>
              </w:rPr>
              <w:t xml:space="preserve"> / </w:t>
            </w:r>
            <w:r w:rsidR="00C34743" w:rsidRPr="00C160FF">
              <w:rPr>
                <w:sz w:val="18"/>
                <w:szCs w:val="18"/>
              </w:rPr>
              <w:t>Jean Longtin</w:t>
            </w:r>
          </w:p>
        </w:tc>
        <w:tc>
          <w:tcPr>
            <w:tcW w:w="567" w:type="dxa"/>
            <w:tcBorders>
              <w:left w:val="nil"/>
              <w:bottom w:val="nil"/>
              <w:right w:val="nil"/>
            </w:tcBorders>
            <w:vAlign w:val="bottom"/>
          </w:tcPr>
          <w:p w:rsidR="000A4BE9" w:rsidRPr="00C160FF" w:rsidRDefault="000A4BE9" w:rsidP="00CF70A5">
            <w:pPr>
              <w:jc w:val="right"/>
              <w:rPr>
                <w:sz w:val="18"/>
                <w:szCs w:val="18"/>
              </w:rPr>
            </w:pPr>
            <w:r w:rsidRPr="00C160FF">
              <w:rPr>
                <w:sz w:val="18"/>
                <w:szCs w:val="18"/>
              </w:rPr>
              <w:t>le :</w:t>
            </w:r>
          </w:p>
        </w:tc>
        <w:tc>
          <w:tcPr>
            <w:tcW w:w="1559" w:type="dxa"/>
            <w:tcBorders>
              <w:left w:val="nil"/>
              <w:bottom w:val="single" w:sz="4" w:space="0" w:color="auto"/>
              <w:right w:val="nil"/>
            </w:tcBorders>
            <w:vAlign w:val="bottom"/>
          </w:tcPr>
          <w:p w:rsidR="000A4BE9" w:rsidRPr="00C160FF" w:rsidRDefault="000F7EE1" w:rsidP="00B66B9F">
            <w:pPr>
              <w:jc w:val="center"/>
              <w:rPr>
                <w:sz w:val="18"/>
                <w:szCs w:val="18"/>
              </w:rPr>
            </w:pPr>
            <w:r w:rsidRPr="00C160FF">
              <w:rPr>
                <w:sz w:val="18"/>
                <w:szCs w:val="18"/>
              </w:rPr>
              <w:t>2019-04-0</w:t>
            </w:r>
            <w:r w:rsidR="00B66B9F" w:rsidRPr="00C160FF">
              <w:rPr>
                <w:sz w:val="18"/>
                <w:szCs w:val="18"/>
              </w:rPr>
              <w:t>8</w:t>
            </w:r>
          </w:p>
        </w:tc>
        <w:tc>
          <w:tcPr>
            <w:tcW w:w="283" w:type="dxa"/>
            <w:tcBorders>
              <w:left w:val="nil"/>
              <w:bottom w:val="nil"/>
            </w:tcBorders>
          </w:tcPr>
          <w:p w:rsidR="000A4BE9" w:rsidRPr="000A4BE9" w:rsidRDefault="000A4BE9" w:rsidP="00CF70A5">
            <w:pPr>
              <w:rPr>
                <w:sz w:val="10"/>
                <w:szCs w:val="20"/>
              </w:rPr>
            </w:pPr>
          </w:p>
        </w:tc>
      </w:tr>
      <w:tr w:rsidR="000A4BE9" w:rsidRPr="001904D1" w:rsidTr="000A4BE9">
        <w:tc>
          <w:tcPr>
            <w:tcW w:w="1487" w:type="dxa"/>
            <w:tcBorders>
              <w:top w:val="nil"/>
              <w:bottom w:val="nil"/>
              <w:right w:val="nil"/>
            </w:tcBorders>
          </w:tcPr>
          <w:p w:rsidR="000A4BE9" w:rsidRPr="00C160FF" w:rsidRDefault="000A4BE9" w:rsidP="00CF70A5">
            <w:pPr>
              <w:rPr>
                <w:sz w:val="18"/>
                <w:szCs w:val="18"/>
              </w:rPr>
            </w:pPr>
            <w:r w:rsidRPr="00C160FF">
              <w:rPr>
                <w:sz w:val="18"/>
                <w:szCs w:val="18"/>
              </w:rPr>
              <w:t>Révisé par :</w:t>
            </w:r>
          </w:p>
        </w:tc>
        <w:tc>
          <w:tcPr>
            <w:tcW w:w="5454" w:type="dxa"/>
            <w:tcBorders>
              <w:top w:val="single" w:sz="4" w:space="0" w:color="auto"/>
              <w:left w:val="nil"/>
              <w:bottom w:val="single" w:sz="4" w:space="0" w:color="auto"/>
              <w:right w:val="nil"/>
            </w:tcBorders>
            <w:vAlign w:val="bottom"/>
          </w:tcPr>
          <w:p w:rsidR="000A4BE9" w:rsidRPr="00C160FF" w:rsidRDefault="008D37A7" w:rsidP="00BF6DF6">
            <w:pPr>
              <w:rPr>
                <w:sz w:val="18"/>
                <w:szCs w:val="18"/>
              </w:rPr>
            </w:pPr>
            <w:r w:rsidRPr="00C160FF">
              <w:rPr>
                <w:sz w:val="18"/>
                <w:szCs w:val="18"/>
              </w:rPr>
              <w:t>Jasmin Villeneuve / René Pelletier</w:t>
            </w:r>
          </w:p>
        </w:tc>
        <w:tc>
          <w:tcPr>
            <w:tcW w:w="567" w:type="dxa"/>
            <w:tcBorders>
              <w:top w:val="nil"/>
              <w:left w:val="nil"/>
              <w:bottom w:val="nil"/>
              <w:right w:val="nil"/>
            </w:tcBorders>
            <w:vAlign w:val="bottom"/>
          </w:tcPr>
          <w:p w:rsidR="000A4BE9" w:rsidRPr="00C160FF" w:rsidRDefault="000A4BE9" w:rsidP="00CF70A5">
            <w:pPr>
              <w:jc w:val="right"/>
              <w:rPr>
                <w:sz w:val="18"/>
                <w:szCs w:val="18"/>
              </w:rPr>
            </w:pPr>
            <w:r w:rsidRPr="00C160FF">
              <w:rPr>
                <w:sz w:val="18"/>
                <w:szCs w:val="18"/>
              </w:rPr>
              <w:t>le :</w:t>
            </w:r>
          </w:p>
        </w:tc>
        <w:tc>
          <w:tcPr>
            <w:tcW w:w="1559" w:type="dxa"/>
            <w:tcBorders>
              <w:top w:val="single" w:sz="4" w:space="0" w:color="auto"/>
              <w:left w:val="nil"/>
              <w:bottom w:val="single" w:sz="4" w:space="0" w:color="auto"/>
              <w:right w:val="nil"/>
            </w:tcBorders>
            <w:vAlign w:val="bottom"/>
          </w:tcPr>
          <w:p w:rsidR="000A4BE9" w:rsidRPr="00C160FF" w:rsidRDefault="008D37A7" w:rsidP="00BF6DF6">
            <w:pPr>
              <w:jc w:val="center"/>
              <w:rPr>
                <w:sz w:val="18"/>
                <w:szCs w:val="18"/>
              </w:rPr>
            </w:pPr>
            <w:r>
              <w:rPr>
                <w:sz w:val="18"/>
                <w:szCs w:val="18"/>
              </w:rPr>
              <w:t>2019-03-27</w:t>
            </w:r>
          </w:p>
        </w:tc>
        <w:tc>
          <w:tcPr>
            <w:tcW w:w="283" w:type="dxa"/>
            <w:tcBorders>
              <w:top w:val="nil"/>
              <w:left w:val="nil"/>
              <w:bottom w:val="nil"/>
            </w:tcBorders>
          </w:tcPr>
          <w:p w:rsidR="000A4BE9" w:rsidRPr="000A4BE9" w:rsidRDefault="000A4BE9" w:rsidP="00CF70A5">
            <w:pPr>
              <w:rPr>
                <w:sz w:val="10"/>
                <w:szCs w:val="20"/>
              </w:rPr>
            </w:pPr>
          </w:p>
        </w:tc>
      </w:tr>
      <w:tr w:rsidR="000A4BE9" w:rsidRPr="001904D1" w:rsidTr="000A4BE9">
        <w:tc>
          <w:tcPr>
            <w:tcW w:w="1487" w:type="dxa"/>
            <w:tcBorders>
              <w:top w:val="nil"/>
              <w:bottom w:val="nil"/>
              <w:right w:val="nil"/>
            </w:tcBorders>
          </w:tcPr>
          <w:p w:rsidR="000A4BE9" w:rsidRPr="00C160FF" w:rsidRDefault="000A4BE9" w:rsidP="00CF70A5">
            <w:pPr>
              <w:rPr>
                <w:sz w:val="18"/>
                <w:szCs w:val="18"/>
              </w:rPr>
            </w:pPr>
          </w:p>
        </w:tc>
        <w:tc>
          <w:tcPr>
            <w:tcW w:w="5454" w:type="dxa"/>
            <w:tcBorders>
              <w:top w:val="single" w:sz="4" w:space="0" w:color="auto"/>
              <w:left w:val="nil"/>
              <w:bottom w:val="single" w:sz="4" w:space="0" w:color="auto"/>
              <w:right w:val="nil"/>
            </w:tcBorders>
            <w:vAlign w:val="bottom"/>
          </w:tcPr>
          <w:p w:rsidR="000A4BE9" w:rsidRPr="00761742" w:rsidRDefault="008D37A7" w:rsidP="00CF70A5">
            <w:pPr>
              <w:rPr>
                <w:sz w:val="18"/>
                <w:szCs w:val="18"/>
                <w:lang w:val="en-CA"/>
              </w:rPr>
            </w:pPr>
            <w:r w:rsidRPr="00761742">
              <w:rPr>
                <w:sz w:val="18"/>
                <w:szCs w:val="18"/>
                <w:lang w:val="en-CA"/>
              </w:rPr>
              <w:t>Catherine Allard</w:t>
            </w:r>
            <w:r w:rsidR="00761742" w:rsidRPr="00761742">
              <w:rPr>
                <w:sz w:val="18"/>
                <w:szCs w:val="18"/>
                <w:lang w:val="en-CA"/>
              </w:rPr>
              <w:t xml:space="preserve"> / Caroline Sheitoyan-Pesant</w:t>
            </w:r>
          </w:p>
        </w:tc>
        <w:tc>
          <w:tcPr>
            <w:tcW w:w="567" w:type="dxa"/>
            <w:tcBorders>
              <w:top w:val="nil"/>
              <w:left w:val="nil"/>
              <w:bottom w:val="nil"/>
              <w:right w:val="nil"/>
            </w:tcBorders>
            <w:vAlign w:val="bottom"/>
          </w:tcPr>
          <w:p w:rsidR="000A4BE9" w:rsidRPr="00C160FF" w:rsidRDefault="000A4BE9" w:rsidP="00CF70A5">
            <w:pPr>
              <w:jc w:val="right"/>
              <w:rPr>
                <w:sz w:val="18"/>
                <w:szCs w:val="18"/>
              </w:rPr>
            </w:pPr>
            <w:r w:rsidRPr="00C160FF">
              <w:rPr>
                <w:sz w:val="18"/>
                <w:szCs w:val="18"/>
              </w:rPr>
              <w:t>le :</w:t>
            </w:r>
          </w:p>
        </w:tc>
        <w:tc>
          <w:tcPr>
            <w:tcW w:w="1559" w:type="dxa"/>
            <w:tcBorders>
              <w:top w:val="single" w:sz="4" w:space="0" w:color="auto"/>
              <w:left w:val="nil"/>
              <w:bottom w:val="single" w:sz="4" w:space="0" w:color="auto"/>
              <w:right w:val="nil"/>
            </w:tcBorders>
            <w:vAlign w:val="bottom"/>
          </w:tcPr>
          <w:p w:rsidR="000A4BE9" w:rsidRPr="00C160FF" w:rsidRDefault="008D37A7" w:rsidP="00BF6DF6">
            <w:pPr>
              <w:jc w:val="center"/>
              <w:rPr>
                <w:sz w:val="18"/>
                <w:szCs w:val="18"/>
              </w:rPr>
            </w:pPr>
            <w:r w:rsidRPr="00C160FF">
              <w:rPr>
                <w:sz w:val="18"/>
                <w:szCs w:val="18"/>
              </w:rPr>
              <w:t>2019-04-05</w:t>
            </w:r>
          </w:p>
        </w:tc>
        <w:tc>
          <w:tcPr>
            <w:tcW w:w="283" w:type="dxa"/>
            <w:tcBorders>
              <w:top w:val="nil"/>
              <w:left w:val="nil"/>
              <w:bottom w:val="nil"/>
            </w:tcBorders>
          </w:tcPr>
          <w:p w:rsidR="000A4BE9" w:rsidRPr="000A4BE9" w:rsidRDefault="000A4BE9" w:rsidP="00CF70A5">
            <w:pPr>
              <w:rPr>
                <w:sz w:val="10"/>
                <w:szCs w:val="20"/>
              </w:rPr>
            </w:pPr>
          </w:p>
        </w:tc>
      </w:tr>
      <w:tr w:rsidR="000A4BE9" w:rsidRPr="001904D1" w:rsidTr="000A4BE9">
        <w:trPr>
          <w:trHeight w:val="84"/>
        </w:trPr>
        <w:tc>
          <w:tcPr>
            <w:tcW w:w="1487" w:type="dxa"/>
            <w:tcBorders>
              <w:top w:val="nil"/>
              <w:right w:val="nil"/>
            </w:tcBorders>
          </w:tcPr>
          <w:p w:rsidR="000A4BE9" w:rsidRPr="001904D1" w:rsidRDefault="000A4BE9" w:rsidP="00CF70A5">
            <w:pPr>
              <w:rPr>
                <w:szCs w:val="20"/>
              </w:rPr>
            </w:pPr>
          </w:p>
        </w:tc>
        <w:tc>
          <w:tcPr>
            <w:tcW w:w="5454" w:type="dxa"/>
            <w:tcBorders>
              <w:top w:val="single" w:sz="4" w:space="0" w:color="auto"/>
              <w:left w:val="nil"/>
              <w:right w:val="nil"/>
            </w:tcBorders>
          </w:tcPr>
          <w:p w:rsidR="000A4BE9" w:rsidRPr="001904D1" w:rsidRDefault="000A4BE9" w:rsidP="00CF70A5">
            <w:pPr>
              <w:rPr>
                <w:szCs w:val="20"/>
              </w:rPr>
            </w:pPr>
          </w:p>
        </w:tc>
        <w:tc>
          <w:tcPr>
            <w:tcW w:w="567" w:type="dxa"/>
            <w:tcBorders>
              <w:top w:val="nil"/>
              <w:left w:val="nil"/>
              <w:right w:val="nil"/>
            </w:tcBorders>
          </w:tcPr>
          <w:p w:rsidR="000A4BE9" w:rsidRPr="001904D1" w:rsidRDefault="000A4BE9" w:rsidP="000A4BE9">
            <w:pPr>
              <w:jc w:val="right"/>
              <w:rPr>
                <w:szCs w:val="20"/>
              </w:rPr>
            </w:pPr>
          </w:p>
        </w:tc>
        <w:tc>
          <w:tcPr>
            <w:tcW w:w="1559" w:type="dxa"/>
            <w:tcBorders>
              <w:top w:val="single" w:sz="4" w:space="0" w:color="auto"/>
              <w:left w:val="nil"/>
              <w:right w:val="nil"/>
            </w:tcBorders>
          </w:tcPr>
          <w:p w:rsidR="000A4BE9" w:rsidRPr="001904D1" w:rsidRDefault="000A4BE9" w:rsidP="000A4BE9">
            <w:pPr>
              <w:jc w:val="center"/>
              <w:rPr>
                <w:szCs w:val="20"/>
              </w:rPr>
            </w:pPr>
          </w:p>
        </w:tc>
        <w:tc>
          <w:tcPr>
            <w:tcW w:w="283" w:type="dxa"/>
            <w:tcBorders>
              <w:top w:val="nil"/>
              <w:left w:val="nil"/>
            </w:tcBorders>
          </w:tcPr>
          <w:p w:rsidR="000A4BE9" w:rsidRPr="000A4BE9" w:rsidRDefault="000A4BE9" w:rsidP="00CF70A5">
            <w:pPr>
              <w:rPr>
                <w:sz w:val="10"/>
                <w:szCs w:val="20"/>
              </w:rPr>
            </w:pPr>
          </w:p>
        </w:tc>
      </w:tr>
    </w:tbl>
    <w:p w:rsidR="00B66B9F" w:rsidRPr="00B66B9F" w:rsidRDefault="00B66B9F" w:rsidP="00B66B9F">
      <w:pPr>
        <w:pStyle w:val="Sectionniveau1PON"/>
        <w:numPr>
          <w:ilvl w:val="0"/>
          <w:numId w:val="0"/>
        </w:numPr>
        <w:ind w:left="360" w:hanging="360"/>
        <w:rPr>
          <w:caps/>
          <w:sz w:val="16"/>
          <w:szCs w:val="16"/>
        </w:rPr>
      </w:pPr>
    </w:p>
    <w:p w:rsidR="00E324A2" w:rsidRPr="00940D97" w:rsidRDefault="00E324A2" w:rsidP="00870C8E">
      <w:pPr>
        <w:pStyle w:val="Sectionniveau1PON"/>
        <w:rPr>
          <w:caps/>
        </w:rPr>
      </w:pPr>
      <w:r w:rsidRPr="00940D97">
        <w:t>Objectif / but de l’analyse </w:t>
      </w:r>
      <w:r w:rsidRPr="00940D97">
        <w:rPr>
          <w:caps/>
        </w:rPr>
        <w:t>:</w:t>
      </w:r>
    </w:p>
    <w:p w:rsidR="00E324A2" w:rsidRDefault="00E324A2" w:rsidP="00E324A2">
      <w:pPr>
        <w:rPr>
          <w:rFonts w:eastAsia="Times New Roman" w:cs="Arial"/>
          <w:szCs w:val="24"/>
          <w:lang w:eastAsia="fr-CA"/>
        </w:rPr>
      </w:pPr>
      <w:r w:rsidRPr="00A6048D">
        <w:rPr>
          <w:rFonts w:eastAsia="Times New Roman" w:cs="Arial"/>
          <w:szCs w:val="24"/>
          <w:lang w:eastAsia="fr-CA"/>
        </w:rPr>
        <w:t>Le but de c</w:t>
      </w:r>
      <w:r>
        <w:rPr>
          <w:rFonts w:eastAsia="Times New Roman" w:cs="Arial"/>
          <w:szCs w:val="24"/>
          <w:lang w:eastAsia="fr-CA"/>
        </w:rPr>
        <w:t>ette procé</w:t>
      </w:r>
      <w:r w:rsidR="00E851D9">
        <w:rPr>
          <w:rFonts w:eastAsia="Times New Roman" w:cs="Arial"/>
          <w:szCs w:val="24"/>
          <w:lang w:eastAsia="fr-CA"/>
        </w:rPr>
        <w:t>dure est de décrire la marche à suivre</w:t>
      </w:r>
      <w:r>
        <w:rPr>
          <w:rFonts w:eastAsia="Times New Roman" w:cs="Arial"/>
          <w:szCs w:val="24"/>
          <w:lang w:eastAsia="fr-CA"/>
        </w:rPr>
        <w:t xml:space="preserve"> d’isolement et de dépistage de </w:t>
      </w:r>
      <w:r w:rsidRPr="0045422A">
        <w:rPr>
          <w:rFonts w:eastAsia="Times New Roman" w:cs="Arial"/>
          <w:i/>
          <w:szCs w:val="24"/>
          <w:lang w:eastAsia="fr-CA"/>
        </w:rPr>
        <w:t xml:space="preserve">C. </w:t>
      </w:r>
      <w:proofErr w:type="spellStart"/>
      <w:r w:rsidRPr="0045422A">
        <w:rPr>
          <w:rFonts w:eastAsia="Times New Roman" w:cs="Arial"/>
          <w:i/>
          <w:szCs w:val="24"/>
          <w:lang w:eastAsia="fr-CA"/>
        </w:rPr>
        <w:t>auris</w:t>
      </w:r>
      <w:proofErr w:type="spellEnd"/>
      <w:r>
        <w:rPr>
          <w:rFonts w:eastAsia="Times New Roman" w:cs="Arial"/>
          <w:szCs w:val="24"/>
          <w:lang w:eastAsia="fr-CA"/>
        </w:rPr>
        <w:t xml:space="preserve"> sur la gélose </w:t>
      </w:r>
      <w:proofErr w:type="spellStart"/>
      <w:r>
        <w:rPr>
          <w:rFonts w:eastAsia="Times New Roman" w:cs="Arial"/>
          <w:szCs w:val="24"/>
          <w:lang w:eastAsia="fr-CA"/>
        </w:rPr>
        <w:t>chromogénique</w:t>
      </w:r>
      <w:proofErr w:type="spellEnd"/>
      <w:r>
        <w:rPr>
          <w:rFonts w:eastAsia="Times New Roman" w:cs="Arial"/>
          <w:szCs w:val="24"/>
          <w:lang w:eastAsia="fr-CA"/>
        </w:rPr>
        <w:t xml:space="preserve"> </w:t>
      </w:r>
      <w:proofErr w:type="spellStart"/>
      <w:r>
        <w:rPr>
          <w:rFonts w:eastAsia="Times New Roman" w:cs="Arial"/>
          <w:szCs w:val="24"/>
          <w:lang w:eastAsia="fr-CA"/>
        </w:rPr>
        <w:t>CHROMagar</w:t>
      </w:r>
      <w:proofErr w:type="spellEnd"/>
      <w:r>
        <w:rPr>
          <w:rFonts w:eastAsia="Times New Roman" w:cs="Arial"/>
          <w:szCs w:val="24"/>
          <w:lang w:eastAsia="fr-CA"/>
        </w:rPr>
        <w:t xml:space="preserve"> </w:t>
      </w:r>
      <w:r w:rsidRPr="0045422A">
        <w:rPr>
          <w:rFonts w:eastAsia="Times New Roman" w:cs="Arial"/>
          <w:i/>
          <w:szCs w:val="24"/>
          <w:lang w:eastAsia="fr-CA"/>
        </w:rPr>
        <w:t xml:space="preserve">Candida </w:t>
      </w:r>
      <w:r>
        <w:rPr>
          <w:rFonts w:eastAsia="Times New Roman" w:cs="Arial"/>
          <w:szCs w:val="24"/>
          <w:lang w:eastAsia="fr-CA"/>
        </w:rPr>
        <w:t>à partir d’un échantillon pouvant contenir d’autres microorganismes et levures</w:t>
      </w:r>
      <w:r w:rsidRPr="00A6048D">
        <w:rPr>
          <w:rFonts w:eastAsia="Times New Roman" w:cs="Arial"/>
          <w:szCs w:val="24"/>
          <w:lang w:eastAsia="fr-CA"/>
        </w:rPr>
        <w:t>.</w:t>
      </w:r>
    </w:p>
    <w:p w:rsidR="00E324A2" w:rsidRPr="00A6048D" w:rsidRDefault="00E324A2" w:rsidP="00E324A2">
      <w:pPr>
        <w:rPr>
          <w:rFonts w:eastAsia="Times New Roman" w:cs="Arial"/>
          <w:szCs w:val="24"/>
          <w:lang w:eastAsia="fr-CA"/>
        </w:rPr>
      </w:pPr>
    </w:p>
    <w:p w:rsidR="00E324A2" w:rsidRPr="00940D97" w:rsidRDefault="00E324A2" w:rsidP="00870C8E">
      <w:pPr>
        <w:pStyle w:val="Sectionniveau1PON"/>
      </w:pPr>
      <w:r w:rsidRPr="00940D97">
        <w:t>Principe de la méthode / contexte / domaine d’application :</w:t>
      </w:r>
    </w:p>
    <w:p w:rsidR="00E324A2" w:rsidRPr="00A6048D" w:rsidRDefault="00E324A2" w:rsidP="00B2640B">
      <w:pPr>
        <w:spacing w:after="120"/>
        <w:rPr>
          <w:rFonts w:eastAsia="Times New Roman" w:cs="Arial"/>
          <w:szCs w:val="24"/>
          <w:lang w:eastAsia="fr-CA"/>
        </w:rPr>
      </w:pPr>
      <w:r w:rsidRPr="0059727A">
        <w:rPr>
          <w:rFonts w:eastAsia="Times New Roman" w:cs="Arial"/>
          <w:i/>
          <w:szCs w:val="24"/>
          <w:lang w:eastAsia="fr-CA"/>
        </w:rPr>
        <w:t xml:space="preserve">Candida </w:t>
      </w:r>
      <w:proofErr w:type="spellStart"/>
      <w:r w:rsidRPr="0059727A">
        <w:rPr>
          <w:rFonts w:eastAsia="Times New Roman" w:cs="Arial"/>
          <w:i/>
          <w:szCs w:val="24"/>
          <w:lang w:eastAsia="fr-CA"/>
        </w:rPr>
        <w:t>auris</w:t>
      </w:r>
      <w:proofErr w:type="spellEnd"/>
      <w:r w:rsidRPr="0059727A">
        <w:rPr>
          <w:rFonts w:eastAsia="Times New Roman" w:cs="Arial"/>
          <w:szCs w:val="24"/>
          <w:lang w:eastAsia="fr-CA"/>
        </w:rPr>
        <w:t xml:space="preserve"> est </w:t>
      </w:r>
      <w:r>
        <w:rPr>
          <w:rFonts w:eastAsia="Times New Roman" w:cs="Arial"/>
          <w:szCs w:val="24"/>
          <w:lang w:eastAsia="fr-CA"/>
        </w:rPr>
        <w:t xml:space="preserve">une levure pathogène avec un fort potentiel de </w:t>
      </w:r>
      <w:r w:rsidRPr="0059727A">
        <w:rPr>
          <w:rFonts w:eastAsia="Times New Roman" w:cs="Arial"/>
          <w:szCs w:val="24"/>
          <w:lang w:eastAsia="fr-CA"/>
        </w:rPr>
        <w:t>multi-ré</w:t>
      </w:r>
      <w:r>
        <w:rPr>
          <w:rFonts w:eastAsia="Times New Roman" w:cs="Arial"/>
          <w:szCs w:val="24"/>
          <w:lang w:eastAsia="fr-CA"/>
        </w:rPr>
        <w:t>sistance. D</w:t>
      </w:r>
      <w:r w:rsidRPr="0059727A">
        <w:rPr>
          <w:rFonts w:eastAsia="Times New Roman" w:cs="Arial"/>
          <w:szCs w:val="24"/>
          <w:lang w:eastAsia="fr-CA"/>
        </w:rPr>
        <w:t xml:space="preserve">epuis 2012, on constate son émergence rapide et simultanée sur plusieurs continents, et elle est maintenant rapportée dans plus de </w:t>
      </w:r>
      <w:r>
        <w:rPr>
          <w:rFonts w:eastAsia="Times New Roman" w:cs="Arial"/>
          <w:szCs w:val="24"/>
          <w:lang w:eastAsia="fr-CA"/>
        </w:rPr>
        <w:t>32</w:t>
      </w:r>
      <w:r w:rsidRPr="0059727A">
        <w:rPr>
          <w:rFonts w:eastAsia="Times New Roman" w:cs="Arial"/>
          <w:szCs w:val="24"/>
          <w:lang w:eastAsia="fr-CA"/>
        </w:rPr>
        <w:t xml:space="preserve"> pays incluant le Canada et les États-Unis. Cette levure est en cause dans plusieurs éclosions nosocomi</w:t>
      </w:r>
      <w:r>
        <w:rPr>
          <w:rFonts w:eastAsia="Times New Roman" w:cs="Arial"/>
          <w:szCs w:val="24"/>
          <w:lang w:eastAsia="fr-CA"/>
        </w:rPr>
        <w:t xml:space="preserve">ales en milieux de soins et sa létalité est élevée lorsque l’infection est invasive. Elle colonise la peau et les muqueuses, se </w:t>
      </w:r>
      <w:r w:rsidRPr="0059727A">
        <w:rPr>
          <w:rFonts w:eastAsia="Times New Roman" w:cs="Arial"/>
          <w:szCs w:val="24"/>
          <w:lang w:eastAsia="fr-CA"/>
        </w:rPr>
        <w:t xml:space="preserve">transmet entre personne et </w:t>
      </w:r>
      <w:r>
        <w:rPr>
          <w:rFonts w:eastAsia="Times New Roman" w:cs="Arial"/>
          <w:szCs w:val="24"/>
          <w:lang w:eastAsia="fr-CA"/>
        </w:rPr>
        <w:t xml:space="preserve">peut </w:t>
      </w:r>
      <w:r w:rsidRPr="0059727A">
        <w:rPr>
          <w:rFonts w:eastAsia="Times New Roman" w:cs="Arial"/>
          <w:szCs w:val="24"/>
          <w:lang w:eastAsia="fr-CA"/>
        </w:rPr>
        <w:t>persister dans l’en</w:t>
      </w:r>
      <w:r>
        <w:rPr>
          <w:rFonts w:eastAsia="Times New Roman" w:cs="Arial"/>
          <w:szCs w:val="24"/>
          <w:lang w:eastAsia="fr-CA"/>
        </w:rPr>
        <w:t>vironnement plusieurs semaines.</w:t>
      </w:r>
      <w:r w:rsidRPr="0059727A">
        <w:rPr>
          <w:rFonts w:eastAsia="Times New Roman" w:cs="Arial"/>
          <w:szCs w:val="24"/>
          <w:lang w:eastAsia="fr-CA"/>
        </w:rPr>
        <w:t xml:space="preserve"> Toutes ces caractéristiques en font une levure particulièrement virulente. </w:t>
      </w:r>
      <w:r w:rsidRPr="00A6048D">
        <w:rPr>
          <w:rFonts w:eastAsia="Times New Roman" w:cs="Arial"/>
          <w:szCs w:val="24"/>
          <w:lang w:eastAsia="fr-CA"/>
        </w:rPr>
        <w:t xml:space="preserve">La détection de l’état de porteur permet de mettre en place des mesures de prévention et de contrôle des infections afin de limiter </w:t>
      </w:r>
      <w:r>
        <w:rPr>
          <w:rFonts w:eastAsia="Times New Roman" w:cs="Arial"/>
          <w:szCs w:val="24"/>
          <w:lang w:eastAsia="fr-CA"/>
        </w:rPr>
        <w:t>sa propagation en</w:t>
      </w:r>
      <w:r w:rsidRPr="00A6048D">
        <w:rPr>
          <w:rFonts w:eastAsia="Times New Roman" w:cs="Arial"/>
          <w:szCs w:val="24"/>
          <w:lang w:eastAsia="fr-CA"/>
        </w:rPr>
        <w:t xml:space="preserve"> milieu hospitalier.</w:t>
      </w:r>
    </w:p>
    <w:p w:rsidR="00E324A2" w:rsidRDefault="00E324A2" w:rsidP="00B2640B">
      <w:pPr>
        <w:spacing w:after="120"/>
        <w:rPr>
          <w:rFonts w:eastAsia="Times New Roman" w:cs="Arial"/>
          <w:szCs w:val="24"/>
          <w:lang w:eastAsia="fr-CA"/>
        </w:rPr>
      </w:pPr>
      <w:r>
        <w:rPr>
          <w:rFonts w:eastAsia="Times New Roman" w:cs="Arial"/>
          <w:szCs w:val="24"/>
          <w:lang w:eastAsia="fr-CA"/>
        </w:rPr>
        <w:t>La méthode présentée dans ce document</w:t>
      </w:r>
      <w:r w:rsidRPr="00A6048D">
        <w:rPr>
          <w:rFonts w:eastAsia="Times New Roman" w:cs="Arial"/>
          <w:szCs w:val="24"/>
          <w:lang w:eastAsia="fr-CA"/>
        </w:rPr>
        <w:t xml:space="preserve"> pour le dépistage repose sur </w:t>
      </w:r>
      <w:r>
        <w:rPr>
          <w:rFonts w:eastAsia="Times New Roman" w:cs="Arial"/>
          <w:szCs w:val="24"/>
          <w:lang w:eastAsia="fr-CA"/>
        </w:rPr>
        <w:t xml:space="preserve">l'utilisation de la gélose </w:t>
      </w:r>
      <w:proofErr w:type="spellStart"/>
      <w:r>
        <w:rPr>
          <w:rFonts w:eastAsia="Times New Roman" w:cs="Arial"/>
          <w:szCs w:val="24"/>
          <w:lang w:eastAsia="fr-CA"/>
        </w:rPr>
        <w:t>chromogénique</w:t>
      </w:r>
      <w:proofErr w:type="spellEnd"/>
      <w:r>
        <w:rPr>
          <w:rFonts w:eastAsia="Times New Roman" w:cs="Arial"/>
          <w:szCs w:val="24"/>
          <w:lang w:eastAsia="fr-CA"/>
        </w:rPr>
        <w:t xml:space="preserve"> </w:t>
      </w:r>
      <w:proofErr w:type="spellStart"/>
      <w:r>
        <w:rPr>
          <w:rFonts w:eastAsia="Times New Roman" w:cs="Arial"/>
          <w:szCs w:val="24"/>
          <w:lang w:eastAsia="fr-CA"/>
        </w:rPr>
        <w:t>CHROMagar</w:t>
      </w:r>
      <w:proofErr w:type="spellEnd"/>
      <w:r>
        <w:rPr>
          <w:rFonts w:eastAsia="Times New Roman" w:cs="Arial"/>
          <w:szCs w:val="24"/>
          <w:lang w:eastAsia="fr-CA"/>
        </w:rPr>
        <w:t xml:space="preserve"> </w:t>
      </w:r>
      <w:r w:rsidRPr="00DC10B0">
        <w:rPr>
          <w:rFonts w:eastAsia="Times New Roman" w:cs="Arial"/>
          <w:i/>
          <w:szCs w:val="24"/>
          <w:lang w:eastAsia="fr-CA"/>
        </w:rPr>
        <w:t>Candida</w:t>
      </w:r>
      <w:r>
        <w:rPr>
          <w:rFonts w:eastAsia="Times New Roman" w:cs="Arial"/>
          <w:szCs w:val="24"/>
          <w:lang w:eastAsia="fr-CA"/>
        </w:rPr>
        <w:t xml:space="preserve"> et une incubation à température élevée lorsque possible. Sur ce milieu, les colonies de </w:t>
      </w:r>
      <w:r w:rsidRPr="0045422A">
        <w:rPr>
          <w:rFonts w:eastAsia="Times New Roman" w:cs="Arial"/>
          <w:i/>
          <w:szCs w:val="24"/>
          <w:lang w:eastAsia="fr-CA"/>
        </w:rPr>
        <w:t xml:space="preserve">C. </w:t>
      </w:r>
      <w:proofErr w:type="spellStart"/>
      <w:r>
        <w:rPr>
          <w:rFonts w:eastAsia="Times New Roman" w:cs="Arial"/>
          <w:i/>
          <w:szCs w:val="24"/>
          <w:lang w:eastAsia="fr-CA"/>
        </w:rPr>
        <w:t>auris</w:t>
      </w:r>
      <w:proofErr w:type="spellEnd"/>
      <w:r>
        <w:rPr>
          <w:rFonts w:eastAsia="Times New Roman" w:cs="Arial"/>
          <w:szCs w:val="24"/>
          <w:lang w:eastAsia="fr-CA"/>
        </w:rPr>
        <w:t xml:space="preserve"> affichent une couleur rose pâle à mauve pâle. La mise en culture à 42 °C favorise la croissance des espèces </w:t>
      </w:r>
      <w:proofErr w:type="spellStart"/>
      <w:r>
        <w:rPr>
          <w:rFonts w:eastAsia="Times New Roman" w:cs="Arial"/>
          <w:szCs w:val="24"/>
          <w:lang w:eastAsia="fr-CA"/>
        </w:rPr>
        <w:t>thermotolérantes</w:t>
      </w:r>
      <w:proofErr w:type="spellEnd"/>
      <w:r>
        <w:rPr>
          <w:rFonts w:eastAsia="Times New Roman" w:cs="Arial"/>
          <w:szCs w:val="24"/>
          <w:lang w:eastAsia="fr-CA"/>
        </w:rPr>
        <w:t xml:space="preserve"> telles que </w:t>
      </w:r>
      <w:r w:rsidRPr="00E94096">
        <w:rPr>
          <w:rFonts w:eastAsia="Times New Roman" w:cs="Arial"/>
          <w:i/>
          <w:szCs w:val="24"/>
          <w:lang w:eastAsia="fr-CA"/>
        </w:rPr>
        <w:t xml:space="preserve">C. </w:t>
      </w:r>
      <w:proofErr w:type="spellStart"/>
      <w:r w:rsidRPr="00E94096">
        <w:rPr>
          <w:rFonts w:eastAsia="Times New Roman" w:cs="Arial"/>
          <w:i/>
          <w:szCs w:val="24"/>
          <w:lang w:eastAsia="fr-CA"/>
        </w:rPr>
        <w:t>auris</w:t>
      </w:r>
      <w:proofErr w:type="spellEnd"/>
      <w:r>
        <w:rPr>
          <w:rFonts w:eastAsia="Times New Roman" w:cs="Arial"/>
          <w:szCs w:val="24"/>
          <w:lang w:eastAsia="fr-CA"/>
        </w:rPr>
        <w:t xml:space="preserve"> et inhibent les autres levures présentes. La présence de </w:t>
      </w:r>
      <w:r w:rsidR="00C34743">
        <w:rPr>
          <w:rFonts w:eastAsia="Times New Roman" w:cs="Arial"/>
          <w:szCs w:val="24"/>
          <w:lang w:eastAsia="fr-CA"/>
        </w:rPr>
        <w:t>chloramphénicol</w:t>
      </w:r>
      <w:r>
        <w:rPr>
          <w:rFonts w:eastAsia="Times New Roman" w:cs="Arial"/>
          <w:szCs w:val="24"/>
          <w:lang w:eastAsia="fr-CA"/>
        </w:rPr>
        <w:t xml:space="preserve"> dans le milieu </w:t>
      </w:r>
      <w:proofErr w:type="spellStart"/>
      <w:r>
        <w:rPr>
          <w:rFonts w:eastAsia="Times New Roman" w:cs="Arial"/>
          <w:szCs w:val="24"/>
          <w:lang w:eastAsia="fr-CA"/>
        </w:rPr>
        <w:t>CHROMagar</w:t>
      </w:r>
      <w:proofErr w:type="spellEnd"/>
      <w:r>
        <w:rPr>
          <w:rFonts w:eastAsia="Times New Roman" w:cs="Arial"/>
          <w:szCs w:val="24"/>
          <w:lang w:eastAsia="fr-CA"/>
        </w:rPr>
        <w:t xml:space="preserve"> </w:t>
      </w:r>
      <w:r w:rsidRPr="00DC10B0">
        <w:rPr>
          <w:rFonts w:eastAsia="Times New Roman" w:cs="Arial"/>
          <w:i/>
          <w:szCs w:val="24"/>
          <w:lang w:eastAsia="fr-CA"/>
        </w:rPr>
        <w:t>Candida</w:t>
      </w:r>
      <w:r>
        <w:rPr>
          <w:rFonts w:eastAsia="Times New Roman" w:cs="Arial"/>
          <w:szCs w:val="24"/>
          <w:lang w:eastAsia="fr-CA"/>
        </w:rPr>
        <w:t xml:space="preserve"> empêche la croissance des bactéries présentes.</w:t>
      </w:r>
    </w:p>
    <w:p w:rsidR="00E324A2" w:rsidRDefault="00E324A2" w:rsidP="00B2640B">
      <w:pPr>
        <w:spacing w:after="120"/>
        <w:rPr>
          <w:rFonts w:eastAsia="Times New Roman" w:cs="Arial"/>
          <w:szCs w:val="24"/>
          <w:lang w:eastAsia="fr-CA"/>
        </w:rPr>
      </w:pPr>
      <w:r w:rsidRPr="00A6048D">
        <w:rPr>
          <w:rFonts w:eastAsia="Times New Roman" w:cs="Arial"/>
          <w:szCs w:val="24"/>
          <w:lang w:eastAsia="fr-CA"/>
        </w:rPr>
        <w:t xml:space="preserve">À cause de la faible prévalence de ces souches </w:t>
      </w:r>
      <w:r>
        <w:rPr>
          <w:rFonts w:eastAsia="Times New Roman" w:cs="Arial"/>
          <w:szCs w:val="24"/>
          <w:lang w:eastAsia="fr-CA"/>
        </w:rPr>
        <w:t>au Québec</w:t>
      </w:r>
      <w:r w:rsidRPr="00A6048D">
        <w:rPr>
          <w:rFonts w:eastAsia="Times New Roman" w:cs="Arial"/>
          <w:szCs w:val="24"/>
          <w:lang w:eastAsia="fr-CA"/>
        </w:rPr>
        <w:t xml:space="preserve">, </w:t>
      </w:r>
      <w:r>
        <w:rPr>
          <w:rFonts w:eastAsia="Times New Roman" w:cs="Arial"/>
          <w:szCs w:val="24"/>
          <w:lang w:eastAsia="fr-CA"/>
        </w:rPr>
        <w:t>il n'y a pas eu d'évaluation locale des différentes méthodes de dépistage et la sensibilité de ce protocole est inconnue.</w:t>
      </w:r>
    </w:p>
    <w:p w:rsidR="00E324A2" w:rsidRDefault="00E324A2" w:rsidP="00B2640B">
      <w:pPr>
        <w:spacing w:after="120"/>
        <w:rPr>
          <w:rFonts w:eastAsia="Times New Roman" w:cs="Arial"/>
          <w:szCs w:val="24"/>
          <w:lang w:eastAsia="fr-CA"/>
        </w:rPr>
      </w:pPr>
      <w:r>
        <w:rPr>
          <w:rFonts w:eastAsia="Times New Roman" w:cs="Arial"/>
          <w:szCs w:val="24"/>
          <w:lang w:eastAsia="fr-CA"/>
        </w:rPr>
        <w:t xml:space="preserve">Le protocole du CDC qui repose sur un enrichissement dans un bouillon de culture sélectif offre une sensibilité supérieure aux méthodes avec ensemencement direct de l’échantillon primaire sur géloses </w:t>
      </w:r>
      <w:proofErr w:type="spellStart"/>
      <w:r>
        <w:rPr>
          <w:rFonts w:eastAsia="Times New Roman" w:cs="Arial"/>
          <w:szCs w:val="24"/>
          <w:lang w:eastAsia="fr-CA"/>
        </w:rPr>
        <w:t>chromogéniques</w:t>
      </w:r>
      <w:proofErr w:type="spellEnd"/>
      <w:r>
        <w:rPr>
          <w:rFonts w:eastAsia="Times New Roman" w:cs="Arial"/>
          <w:szCs w:val="24"/>
          <w:lang w:eastAsia="fr-CA"/>
        </w:rPr>
        <w:t xml:space="preserve"> (environ 25% de plus) mais requiert des milieux spécialisés et un délai de réalisation de l'analyse (</w:t>
      </w:r>
      <w:proofErr w:type="spellStart"/>
      <w:r>
        <w:rPr>
          <w:rFonts w:eastAsia="Times New Roman" w:cs="Arial"/>
          <w:szCs w:val="24"/>
          <w:lang w:eastAsia="fr-CA"/>
        </w:rPr>
        <w:t>turnaround</w:t>
      </w:r>
      <w:proofErr w:type="spellEnd"/>
      <w:r>
        <w:rPr>
          <w:rFonts w:eastAsia="Times New Roman" w:cs="Arial"/>
          <w:szCs w:val="24"/>
          <w:lang w:eastAsia="fr-CA"/>
        </w:rPr>
        <w:t xml:space="preserve"> time) plus long</w:t>
      </w:r>
      <w:r w:rsidRPr="00B23F82">
        <w:rPr>
          <w:rFonts w:eastAsia="Times New Roman" w:cs="Arial"/>
          <w:szCs w:val="24"/>
          <w:vertAlign w:val="superscript"/>
          <w:lang w:eastAsia="fr-CA"/>
        </w:rPr>
        <w:t>1</w:t>
      </w:r>
      <w:r>
        <w:rPr>
          <w:rFonts w:eastAsia="Times New Roman" w:cs="Arial"/>
          <w:szCs w:val="24"/>
          <w:lang w:eastAsia="fr-CA"/>
        </w:rPr>
        <w:t xml:space="preserve">.  </w:t>
      </w:r>
      <w:r w:rsidRPr="00211466">
        <w:rPr>
          <w:rFonts w:eastAsia="Times New Roman" w:cs="Arial"/>
          <w:szCs w:val="24"/>
          <w:lang w:eastAsia="fr-CA"/>
        </w:rPr>
        <w:t>Il peut être préférable dans certaines situations où une sensibilité maximale est recherchée (ex. contamination environnementale ou éclosion persistante).</w:t>
      </w:r>
      <w:r>
        <w:rPr>
          <w:rFonts w:eastAsia="Times New Roman" w:cs="Arial"/>
          <w:szCs w:val="24"/>
          <w:lang w:eastAsia="fr-CA"/>
        </w:rPr>
        <w:t xml:space="preserve"> </w:t>
      </w:r>
      <w:r w:rsidRPr="00211466">
        <w:rPr>
          <w:rFonts w:eastAsia="Times New Roman" w:cs="Arial"/>
          <w:szCs w:val="24"/>
          <w:lang w:eastAsia="fr-CA"/>
        </w:rPr>
        <w:t xml:space="preserve"> </w:t>
      </w:r>
    </w:p>
    <w:p w:rsidR="00E324A2" w:rsidRPr="00211466" w:rsidRDefault="00E324A2" w:rsidP="00E324A2">
      <w:pPr>
        <w:rPr>
          <w:rFonts w:eastAsia="Times New Roman" w:cs="Arial"/>
          <w:szCs w:val="24"/>
          <w:lang w:eastAsia="fr-CA"/>
        </w:rPr>
      </w:pPr>
      <w:r>
        <w:rPr>
          <w:rFonts w:eastAsia="Times New Roman" w:cs="Arial"/>
          <w:b/>
          <w:color w:val="FF0000"/>
          <w:szCs w:val="24"/>
          <w:lang w:eastAsia="fr-CA"/>
        </w:rPr>
        <w:t>Nous n</w:t>
      </w:r>
      <w:r w:rsidRPr="000207EC">
        <w:rPr>
          <w:rFonts w:eastAsia="Times New Roman" w:cs="Arial"/>
          <w:b/>
          <w:color w:val="FF0000"/>
          <w:szCs w:val="24"/>
          <w:lang w:eastAsia="fr-CA"/>
        </w:rPr>
        <w:t xml:space="preserve">e pouvons statuer avec certitude de la valeur ajoutée de </w:t>
      </w:r>
      <w:r>
        <w:rPr>
          <w:rFonts w:eastAsia="Times New Roman" w:cs="Arial"/>
          <w:b/>
          <w:color w:val="FF0000"/>
          <w:szCs w:val="24"/>
          <w:lang w:eastAsia="fr-CA"/>
        </w:rPr>
        <w:t>la PON du CDC (Bouillon d’enrichissement et incubation 7 jours) en comparaison de ce protocole avec ensemencement direct</w:t>
      </w:r>
      <w:r w:rsidRPr="000207EC">
        <w:rPr>
          <w:rFonts w:eastAsia="Times New Roman" w:cs="Arial"/>
          <w:b/>
          <w:color w:val="FF0000"/>
          <w:szCs w:val="24"/>
          <w:lang w:eastAsia="fr-CA"/>
        </w:rPr>
        <w:t xml:space="preserve">. Nous recommandons donc que le protocole avec bouillon d’enrichissement ne soit utilisé que dans les situations où une sensibilité maximale serait souhaitée (ex. contamination environnementale ou éclosion persistante sans source identifiée). </w:t>
      </w:r>
      <w:r>
        <w:rPr>
          <w:rFonts w:eastAsia="Times New Roman" w:cs="Arial"/>
          <w:b/>
          <w:color w:val="FF0000"/>
          <w:szCs w:val="24"/>
          <w:lang w:eastAsia="fr-CA"/>
        </w:rPr>
        <w:t xml:space="preserve">Pour les autres cas, </w:t>
      </w:r>
      <w:r w:rsidRPr="000207EC">
        <w:rPr>
          <w:rFonts w:eastAsia="Times New Roman" w:cs="Arial"/>
          <w:b/>
          <w:color w:val="FF0000"/>
          <w:szCs w:val="24"/>
          <w:lang w:eastAsia="fr-CA"/>
        </w:rPr>
        <w:t xml:space="preserve">nous croyons que le protocole simplifié avec ensemencement direct sur gélose </w:t>
      </w:r>
      <w:proofErr w:type="spellStart"/>
      <w:r w:rsidRPr="000207EC">
        <w:rPr>
          <w:rFonts w:eastAsia="Times New Roman" w:cs="Arial"/>
          <w:b/>
          <w:color w:val="FF0000"/>
          <w:szCs w:val="24"/>
          <w:lang w:eastAsia="fr-CA"/>
        </w:rPr>
        <w:t>chromogénique</w:t>
      </w:r>
      <w:proofErr w:type="spellEnd"/>
      <w:r w:rsidRPr="000207EC">
        <w:rPr>
          <w:rFonts w:eastAsia="Times New Roman" w:cs="Arial"/>
          <w:b/>
          <w:color w:val="FF0000"/>
          <w:szCs w:val="24"/>
          <w:lang w:eastAsia="fr-CA"/>
        </w:rPr>
        <w:t xml:space="preserve"> est suffisant</w:t>
      </w:r>
      <w:r>
        <w:rPr>
          <w:rFonts w:eastAsia="Times New Roman" w:cs="Arial"/>
          <w:b/>
          <w:color w:val="FF0000"/>
          <w:szCs w:val="24"/>
          <w:lang w:eastAsia="fr-CA"/>
        </w:rPr>
        <w:t>.</w:t>
      </w:r>
      <w:r w:rsidRPr="000207EC">
        <w:rPr>
          <w:rFonts w:eastAsia="Times New Roman" w:cs="Arial"/>
          <w:b/>
          <w:color w:val="FF0000"/>
          <w:szCs w:val="24"/>
          <w:lang w:eastAsia="fr-CA"/>
        </w:rPr>
        <w:t xml:space="preserve"> </w:t>
      </w:r>
      <w:r>
        <w:rPr>
          <w:rFonts w:eastAsia="Times New Roman" w:cs="Arial"/>
          <w:b/>
          <w:color w:val="FF0000"/>
          <w:szCs w:val="24"/>
          <w:lang w:eastAsia="fr-CA"/>
        </w:rPr>
        <w:t xml:space="preserve">Une mise à jour de cette PON intérimaire sera faite au gré des nouvelles évidences scientifiques.  </w:t>
      </w:r>
      <w:r w:rsidRPr="004A39FB">
        <w:rPr>
          <w:rFonts w:eastAsia="Times New Roman" w:cs="Arial"/>
          <w:b/>
          <w:color w:val="FF0000"/>
          <w:szCs w:val="24"/>
          <w:lang w:eastAsia="fr-CA"/>
        </w:rPr>
        <w:t xml:space="preserve"> </w:t>
      </w:r>
    </w:p>
    <w:p w:rsidR="00870C8E" w:rsidRDefault="00E324A2" w:rsidP="00870C8E">
      <w:pPr>
        <w:pStyle w:val="Sectionniveau1PON"/>
      </w:pPr>
      <w:r w:rsidRPr="00B2640B">
        <w:lastRenderedPageBreak/>
        <w:t>Définitions / abréviations / acronymes :</w:t>
      </w:r>
    </w:p>
    <w:p w:rsidR="00E324A2" w:rsidRPr="00DC10B0" w:rsidRDefault="00E324A2" w:rsidP="00E324A2">
      <w:pPr>
        <w:rPr>
          <w:rFonts w:eastAsia="Times New Roman" w:cs="Arial"/>
          <w:i/>
          <w:szCs w:val="24"/>
          <w:lang w:eastAsia="fr-CA"/>
        </w:rPr>
      </w:pPr>
      <w:proofErr w:type="spellStart"/>
      <w:r>
        <w:rPr>
          <w:rFonts w:eastAsia="Times New Roman" w:cs="Arial"/>
          <w:szCs w:val="24"/>
          <w:lang w:eastAsia="fr-CA"/>
        </w:rPr>
        <w:t>CHROMagar</w:t>
      </w:r>
      <w:proofErr w:type="spellEnd"/>
      <w:r>
        <w:rPr>
          <w:rFonts w:eastAsia="Times New Roman" w:cs="Arial"/>
          <w:szCs w:val="24"/>
          <w:lang w:eastAsia="fr-CA"/>
        </w:rPr>
        <w:t>-</w:t>
      </w:r>
      <w:r w:rsidRPr="00DC10B0">
        <w:rPr>
          <w:rFonts w:eastAsia="Times New Roman" w:cs="Arial"/>
          <w:i/>
          <w:szCs w:val="24"/>
          <w:lang w:eastAsia="fr-CA"/>
        </w:rPr>
        <w:t>Candida</w:t>
      </w:r>
      <w:r>
        <w:rPr>
          <w:rFonts w:eastAsia="Times New Roman" w:cs="Arial"/>
          <w:szCs w:val="24"/>
          <w:lang w:eastAsia="fr-CA"/>
        </w:rPr>
        <w:t>:</w:t>
      </w:r>
      <w:r>
        <w:rPr>
          <w:rFonts w:eastAsia="Times New Roman" w:cs="Arial"/>
          <w:szCs w:val="24"/>
          <w:lang w:eastAsia="fr-CA"/>
        </w:rPr>
        <w:tab/>
      </w:r>
      <w:r>
        <w:rPr>
          <w:rFonts w:eastAsia="Times New Roman" w:cs="Arial"/>
          <w:szCs w:val="24"/>
          <w:lang w:eastAsia="fr-CA"/>
        </w:rPr>
        <w:tab/>
      </w:r>
      <w:r>
        <w:rPr>
          <w:rFonts w:eastAsia="Times New Roman" w:cs="Arial"/>
          <w:szCs w:val="24"/>
          <w:lang w:eastAsia="fr-CA"/>
        </w:rPr>
        <w:tab/>
        <w:t xml:space="preserve">gélose </w:t>
      </w:r>
      <w:proofErr w:type="spellStart"/>
      <w:r>
        <w:rPr>
          <w:rFonts w:eastAsia="Times New Roman" w:cs="Arial"/>
          <w:szCs w:val="24"/>
          <w:lang w:eastAsia="fr-CA"/>
        </w:rPr>
        <w:t>chromogénique</w:t>
      </w:r>
      <w:proofErr w:type="spellEnd"/>
      <w:r>
        <w:rPr>
          <w:rFonts w:eastAsia="Times New Roman" w:cs="Arial"/>
          <w:szCs w:val="24"/>
          <w:lang w:eastAsia="fr-CA"/>
        </w:rPr>
        <w:t xml:space="preserve"> </w:t>
      </w:r>
      <w:proofErr w:type="spellStart"/>
      <w:r>
        <w:rPr>
          <w:rFonts w:eastAsia="Times New Roman" w:cs="Arial"/>
          <w:szCs w:val="24"/>
          <w:lang w:eastAsia="fr-CA"/>
        </w:rPr>
        <w:t>CHROMagar</w:t>
      </w:r>
      <w:proofErr w:type="spellEnd"/>
      <w:r>
        <w:rPr>
          <w:rFonts w:eastAsia="Times New Roman" w:cs="Arial"/>
          <w:szCs w:val="24"/>
          <w:lang w:eastAsia="fr-CA"/>
        </w:rPr>
        <w:t xml:space="preserve"> </w:t>
      </w:r>
      <w:r w:rsidRPr="00DC10B0">
        <w:rPr>
          <w:rFonts w:eastAsia="Times New Roman" w:cs="Arial"/>
          <w:i/>
          <w:szCs w:val="24"/>
          <w:lang w:eastAsia="fr-CA"/>
        </w:rPr>
        <w:t>Candida</w:t>
      </w:r>
    </w:p>
    <w:p w:rsidR="00E324A2" w:rsidRPr="00DC10B0" w:rsidRDefault="00E324A2" w:rsidP="00E324A2">
      <w:pPr>
        <w:rPr>
          <w:rFonts w:eastAsia="Times New Roman" w:cs="Arial"/>
          <w:szCs w:val="24"/>
          <w:lang w:eastAsia="fr-CA"/>
        </w:rPr>
      </w:pPr>
    </w:p>
    <w:p w:rsidR="00E324A2" w:rsidRPr="00940D97" w:rsidRDefault="00E324A2" w:rsidP="00870C8E">
      <w:pPr>
        <w:pStyle w:val="Sectionniveau1PON"/>
      </w:pPr>
      <w:r w:rsidRPr="00940D97">
        <w:t>Responsabilités :</w:t>
      </w:r>
    </w:p>
    <w:p w:rsidR="00E324A2" w:rsidRPr="00A6048D" w:rsidRDefault="00E324A2" w:rsidP="00E324A2">
      <w:pPr>
        <w:rPr>
          <w:rFonts w:eastAsia="Times New Roman" w:cs="Arial"/>
          <w:szCs w:val="24"/>
          <w:lang w:eastAsia="fr-CA"/>
        </w:rPr>
      </w:pPr>
      <w:r w:rsidRPr="00A6048D">
        <w:rPr>
          <w:rFonts w:eastAsia="Times New Roman" w:cs="Arial"/>
          <w:szCs w:val="24"/>
          <w:lang w:eastAsia="fr-CA"/>
        </w:rPr>
        <w:t>Les tech</w:t>
      </w:r>
      <w:r>
        <w:rPr>
          <w:rFonts w:eastAsia="Times New Roman" w:cs="Arial"/>
          <w:szCs w:val="24"/>
          <w:lang w:eastAsia="fr-CA"/>
        </w:rPr>
        <w:t xml:space="preserve">nologistes sont responsables de </w:t>
      </w:r>
      <w:r w:rsidRPr="00A6048D">
        <w:rPr>
          <w:rFonts w:eastAsia="Times New Roman" w:cs="Arial"/>
          <w:szCs w:val="24"/>
          <w:lang w:eastAsia="fr-CA"/>
        </w:rPr>
        <w:t xml:space="preserve">générer des résultats de qualité conformes à cette procédure. </w:t>
      </w:r>
    </w:p>
    <w:p w:rsidR="00E324A2" w:rsidRPr="00A6048D" w:rsidRDefault="00E324A2" w:rsidP="00E324A2">
      <w:pPr>
        <w:rPr>
          <w:rFonts w:eastAsia="Times New Roman" w:cs="Arial"/>
          <w:szCs w:val="24"/>
          <w:lang w:eastAsia="fr-CA"/>
        </w:rPr>
      </w:pPr>
    </w:p>
    <w:p w:rsidR="00870C8E" w:rsidRDefault="00E324A2" w:rsidP="00870C8E">
      <w:pPr>
        <w:rPr>
          <w:rFonts w:eastAsia="Times New Roman" w:cs="Arial"/>
          <w:szCs w:val="24"/>
          <w:lang w:eastAsia="fr-CA"/>
        </w:rPr>
      </w:pPr>
      <w:r w:rsidRPr="00A6048D">
        <w:rPr>
          <w:rFonts w:eastAsia="Times New Roman" w:cs="Arial"/>
          <w:szCs w:val="24"/>
          <w:lang w:eastAsia="fr-CA"/>
        </w:rPr>
        <w:t xml:space="preserve">Les microbiologistes-infectiologues </w:t>
      </w:r>
      <w:r>
        <w:rPr>
          <w:rFonts w:eastAsia="Times New Roman" w:cs="Arial"/>
          <w:szCs w:val="24"/>
          <w:lang w:eastAsia="fr-CA"/>
        </w:rPr>
        <w:t>et les responsables du laboratoire s’assurent que le personnel est formé adéquatement, que la</w:t>
      </w:r>
      <w:r w:rsidRPr="00A6048D">
        <w:rPr>
          <w:rFonts w:eastAsia="Times New Roman" w:cs="Arial"/>
          <w:szCs w:val="24"/>
          <w:lang w:eastAsia="fr-CA"/>
        </w:rPr>
        <w:t xml:space="preserve"> procédure </w:t>
      </w:r>
      <w:r>
        <w:rPr>
          <w:rFonts w:eastAsia="Times New Roman" w:cs="Arial"/>
          <w:szCs w:val="24"/>
          <w:lang w:eastAsia="fr-CA"/>
        </w:rPr>
        <w:t xml:space="preserve">est maintenue </w:t>
      </w:r>
      <w:r w:rsidRPr="00A6048D">
        <w:rPr>
          <w:rFonts w:eastAsia="Times New Roman" w:cs="Arial"/>
          <w:szCs w:val="24"/>
          <w:lang w:eastAsia="fr-CA"/>
        </w:rPr>
        <w:t xml:space="preserve">à jour </w:t>
      </w:r>
      <w:r>
        <w:rPr>
          <w:rFonts w:eastAsia="Times New Roman" w:cs="Arial"/>
          <w:szCs w:val="24"/>
          <w:lang w:eastAsia="fr-CA"/>
        </w:rPr>
        <w:t>et</w:t>
      </w:r>
      <w:r w:rsidRPr="00A6048D">
        <w:rPr>
          <w:rFonts w:eastAsia="Times New Roman" w:cs="Arial"/>
          <w:szCs w:val="24"/>
          <w:lang w:eastAsia="fr-CA"/>
        </w:rPr>
        <w:t xml:space="preserve"> </w:t>
      </w:r>
      <w:r>
        <w:rPr>
          <w:rFonts w:eastAsia="Times New Roman" w:cs="Arial"/>
          <w:szCs w:val="24"/>
          <w:lang w:eastAsia="fr-CA"/>
        </w:rPr>
        <w:t>que les résultats sont valides.</w:t>
      </w:r>
      <w:r w:rsidRPr="00A6048D">
        <w:rPr>
          <w:rFonts w:eastAsia="Times New Roman" w:cs="Arial"/>
          <w:szCs w:val="24"/>
          <w:lang w:eastAsia="fr-CA"/>
        </w:rPr>
        <w:t xml:space="preserve"> </w:t>
      </w:r>
    </w:p>
    <w:p w:rsidR="00870C8E" w:rsidRDefault="00870C8E" w:rsidP="00870C8E">
      <w:pPr>
        <w:rPr>
          <w:rFonts w:eastAsia="Times New Roman" w:cs="Arial"/>
          <w:szCs w:val="24"/>
          <w:lang w:eastAsia="fr-CA"/>
        </w:rPr>
      </w:pPr>
    </w:p>
    <w:p w:rsidR="00870C8E" w:rsidRDefault="00E324A2" w:rsidP="00870C8E">
      <w:pPr>
        <w:pStyle w:val="Sectionniveau1PON"/>
      </w:pPr>
      <w:r w:rsidRPr="00940D97">
        <w:t>Énoncé / système de fonctionnement :</w:t>
      </w:r>
    </w:p>
    <w:p w:rsidR="00E324A2" w:rsidRPr="00C60BAF" w:rsidRDefault="00E324A2" w:rsidP="00C60BAF">
      <w:pPr>
        <w:pStyle w:val="SectionNiveau2PON"/>
      </w:pPr>
      <w:r w:rsidRPr="00C60BAF">
        <w:t>Spécimen :</w:t>
      </w:r>
    </w:p>
    <w:p w:rsidR="00E324A2" w:rsidRPr="00C60BAF" w:rsidRDefault="00E324A2" w:rsidP="00C60BAF">
      <w:pPr>
        <w:pStyle w:val="SectionNiveau3PON"/>
      </w:pPr>
      <w:r w:rsidRPr="00C60BAF">
        <w:t>Prélèvement et transport:</w:t>
      </w:r>
    </w:p>
    <w:p w:rsidR="00E324A2" w:rsidRPr="003A6279" w:rsidRDefault="00E324A2" w:rsidP="003A6279">
      <w:pPr>
        <w:pStyle w:val="SectionNiveau4PON"/>
      </w:pPr>
      <w:r w:rsidRPr="003A6279">
        <w:t>L’écouvillonnage à l’aine et aux aisselles est l’échantillon privilégié pour le</w:t>
      </w:r>
      <w:r w:rsidR="003A6279">
        <w:t xml:space="preserve"> </w:t>
      </w:r>
      <w:r w:rsidRPr="003A6279">
        <w:t xml:space="preserve">dépistage de </w:t>
      </w:r>
      <w:r w:rsidRPr="003A6279">
        <w:rPr>
          <w:i/>
        </w:rPr>
        <w:t xml:space="preserve">C. </w:t>
      </w:r>
      <w:proofErr w:type="spellStart"/>
      <w:r w:rsidRPr="003A6279">
        <w:rPr>
          <w:i/>
        </w:rPr>
        <w:t>auris</w:t>
      </w:r>
      <w:proofErr w:type="spellEnd"/>
      <w:r w:rsidRPr="003A6279">
        <w:t xml:space="preserve">. </w:t>
      </w:r>
      <w:r w:rsidR="003A6279" w:rsidRPr="003A6279">
        <w:rPr>
          <w:color w:val="FF0000"/>
        </w:rPr>
        <w:t>Se référer à la fiche du CINQ-</w:t>
      </w:r>
      <w:r w:rsidR="003A6279" w:rsidRPr="003A6279">
        <w:rPr>
          <w:rFonts w:ascii="Calibri" w:eastAsia="Calibri" w:hAnsi="Calibri" w:cs="Times New Roman"/>
          <w:color w:val="FF0000"/>
          <w:szCs w:val="22"/>
          <w:lang w:eastAsia="en-US"/>
        </w:rPr>
        <w:t xml:space="preserve"> «</w:t>
      </w:r>
      <w:r w:rsidR="003A6279" w:rsidRPr="003A6279">
        <w:rPr>
          <w:i/>
          <w:color w:val="FF0000"/>
        </w:rPr>
        <w:t xml:space="preserve">Mesures de prévention et de contrôle du </w:t>
      </w:r>
      <w:r w:rsidR="003A6279" w:rsidRPr="003A6279">
        <w:rPr>
          <w:color w:val="FF0000"/>
        </w:rPr>
        <w:t xml:space="preserve">Candida </w:t>
      </w:r>
      <w:proofErr w:type="spellStart"/>
      <w:r w:rsidR="003A6279" w:rsidRPr="003A6279">
        <w:rPr>
          <w:color w:val="FF0000"/>
        </w:rPr>
        <w:t>auris</w:t>
      </w:r>
      <w:proofErr w:type="spellEnd"/>
      <w:r w:rsidR="003A6279" w:rsidRPr="003A6279">
        <w:rPr>
          <w:i/>
          <w:color w:val="FF0000"/>
        </w:rPr>
        <w:t xml:space="preserve"> dans les milieux de soins»</w:t>
      </w:r>
      <w:r w:rsidR="003A6279" w:rsidRPr="003A6279">
        <w:rPr>
          <w:color w:val="FF0000"/>
        </w:rPr>
        <w:t xml:space="preserve"> </w:t>
      </w:r>
      <w:r w:rsidR="00E13975">
        <w:rPr>
          <w:color w:val="FF0000"/>
        </w:rPr>
        <w:t>pour les modalités de dépistage</w:t>
      </w:r>
      <w:r w:rsidR="003A6279" w:rsidRPr="003A6279">
        <w:rPr>
          <w:color w:val="FF0000"/>
          <w:vertAlign w:val="superscript"/>
        </w:rPr>
        <w:t>2</w:t>
      </w:r>
      <w:r w:rsidR="00E13975">
        <w:t>.</w:t>
      </w:r>
    </w:p>
    <w:p w:rsidR="00E324A2" w:rsidRPr="00A6048D" w:rsidRDefault="00E324A2" w:rsidP="003A6279">
      <w:pPr>
        <w:pStyle w:val="SectionNiveau4PON"/>
      </w:pPr>
      <w:r w:rsidRPr="00A6048D">
        <w:t>Identifier l’écouvillon/l’échantillon et la requête selon la procédure en vigueur.</w:t>
      </w:r>
    </w:p>
    <w:p w:rsidR="00E324A2" w:rsidRPr="00A6048D" w:rsidRDefault="00E324A2" w:rsidP="003A6279">
      <w:pPr>
        <w:pStyle w:val="SectionNiveau4PON"/>
      </w:pPr>
      <w:r w:rsidRPr="00A6048D">
        <w:t>Transpor</w:t>
      </w:r>
      <w:r>
        <w:t>ter l’échantillon en moins de 72</w:t>
      </w:r>
      <w:r w:rsidRPr="00A6048D">
        <w:t xml:space="preserve"> heures</w:t>
      </w:r>
      <w:r>
        <w:t xml:space="preserve"> dans un contenant de catégorie B avec un bloc réfrigérant («</w:t>
      </w:r>
      <w:proofErr w:type="spellStart"/>
      <w:r>
        <w:t>Ice</w:t>
      </w:r>
      <w:proofErr w:type="spellEnd"/>
      <w:r>
        <w:t>-Pack») ou en moins 24 heures à température pièce</w:t>
      </w:r>
      <w:r w:rsidRPr="00A6048D">
        <w:t>.</w:t>
      </w:r>
    </w:p>
    <w:p w:rsidR="00E324A2" w:rsidRPr="00A6048D" w:rsidRDefault="00E324A2" w:rsidP="003A6279">
      <w:pPr>
        <w:pStyle w:val="SectionNiveau3PON"/>
      </w:pPr>
      <w:r w:rsidRPr="00A6048D">
        <w:t>Réception du spécimen et critères de rejet :</w:t>
      </w:r>
    </w:p>
    <w:p w:rsidR="00E324A2" w:rsidRPr="00FA327D" w:rsidRDefault="00E324A2" w:rsidP="00321C7E">
      <w:pPr>
        <w:pStyle w:val="SectionNiveau4PON"/>
      </w:pPr>
      <w:r w:rsidRPr="00FA327D">
        <w:t xml:space="preserve">Selon les procédures </w:t>
      </w:r>
      <w:r>
        <w:t xml:space="preserve">usuelles </w:t>
      </w:r>
      <w:r w:rsidRPr="00FA327D">
        <w:t>propres à chaque laboratoire.</w:t>
      </w:r>
    </w:p>
    <w:p w:rsidR="00E324A2" w:rsidRPr="006205BB" w:rsidRDefault="00E324A2" w:rsidP="00321C7E">
      <w:pPr>
        <w:pStyle w:val="SectionNiveau4PON"/>
      </w:pPr>
      <w:r>
        <w:t>Selon les critères de rejets usuels (fuite du spécimen, contenant endommagé, spécimen sans requête ou identifiant) et si le spécimen a été prélevé plus de 4 jours avant la réception au laboratoire.</w:t>
      </w:r>
    </w:p>
    <w:p w:rsidR="00E324A2" w:rsidRDefault="00E324A2" w:rsidP="00321C7E">
      <w:pPr>
        <w:pStyle w:val="SectionNiveau2PON"/>
      </w:pPr>
      <w:r>
        <w:t>Équipement</w:t>
      </w:r>
    </w:p>
    <w:p w:rsidR="00E324A2" w:rsidRPr="00321C7E" w:rsidRDefault="00E324A2" w:rsidP="00E8624D">
      <w:pPr>
        <w:pStyle w:val="Niveau3styleliste"/>
      </w:pPr>
      <w:r w:rsidRPr="00321C7E">
        <w:t>Micropipette permettant pipetage de 300 µl</w:t>
      </w:r>
    </w:p>
    <w:p w:rsidR="00E324A2" w:rsidRPr="00321C7E" w:rsidRDefault="00E324A2" w:rsidP="00321C7E">
      <w:pPr>
        <w:pStyle w:val="SectionNiveau3PON"/>
        <w:spacing w:after="0"/>
        <w:ind w:left="1134" w:hanging="708"/>
        <w:rPr>
          <w:b w:val="0"/>
          <w:sz w:val="20"/>
          <w:szCs w:val="20"/>
        </w:rPr>
      </w:pPr>
      <w:r w:rsidRPr="00321C7E">
        <w:rPr>
          <w:b w:val="0"/>
          <w:sz w:val="20"/>
          <w:szCs w:val="20"/>
        </w:rPr>
        <w:t>Réfrigérateur réglé à 4°C</w:t>
      </w:r>
    </w:p>
    <w:p w:rsidR="00E324A2" w:rsidRPr="00321C7E" w:rsidRDefault="00E324A2" w:rsidP="00321C7E">
      <w:pPr>
        <w:pStyle w:val="SectionNiveau3PON"/>
        <w:spacing w:after="0"/>
        <w:ind w:left="1134" w:hanging="708"/>
        <w:rPr>
          <w:b w:val="0"/>
          <w:sz w:val="20"/>
          <w:szCs w:val="20"/>
        </w:rPr>
      </w:pPr>
      <w:r w:rsidRPr="00321C7E">
        <w:rPr>
          <w:b w:val="0"/>
          <w:sz w:val="20"/>
          <w:szCs w:val="20"/>
        </w:rPr>
        <w:t xml:space="preserve">Incubateur (conditions </w:t>
      </w:r>
      <w:proofErr w:type="spellStart"/>
      <w:r w:rsidRPr="00321C7E">
        <w:rPr>
          <w:b w:val="0"/>
          <w:sz w:val="20"/>
          <w:szCs w:val="20"/>
        </w:rPr>
        <w:t>aérobiques</w:t>
      </w:r>
      <w:proofErr w:type="spellEnd"/>
      <w:r w:rsidRPr="00321C7E">
        <w:rPr>
          <w:b w:val="0"/>
          <w:sz w:val="20"/>
          <w:szCs w:val="20"/>
        </w:rPr>
        <w:t>) réglé à 37°C (ou 41±1 °C si disponible)</w:t>
      </w:r>
    </w:p>
    <w:p w:rsidR="00E324A2" w:rsidRPr="00321C7E" w:rsidRDefault="00E324A2" w:rsidP="00321C7E">
      <w:pPr>
        <w:pStyle w:val="SectionNiveau3PON"/>
        <w:spacing w:after="0"/>
        <w:ind w:left="1134" w:hanging="708"/>
        <w:rPr>
          <w:b w:val="0"/>
          <w:sz w:val="20"/>
          <w:szCs w:val="20"/>
        </w:rPr>
      </w:pPr>
      <w:r w:rsidRPr="00321C7E">
        <w:rPr>
          <w:b w:val="0"/>
          <w:sz w:val="20"/>
          <w:szCs w:val="20"/>
        </w:rPr>
        <w:t>Enceinte de sécurité biologique de classe II</w:t>
      </w:r>
    </w:p>
    <w:p w:rsidR="00E324A2" w:rsidRPr="00321C7E" w:rsidRDefault="00E324A2" w:rsidP="00954344">
      <w:pPr>
        <w:pStyle w:val="SectionNiveau3PON"/>
        <w:ind w:left="1134" w:hanging="708"/>
        <w:rPr>
          <w:b w:val="0"/>
          <w:sz w:val="20"/>
          <w:szCs w:val="20"/>
        </w:rPr>
      </w:pPr>
      <w:r w:rsidRPr="00321C7E">
        <w:rPr>
          <w:b w:val="0"/>
          <w:sz w:val="20"/>
          <w:szCs w:val="20"/>
        </w:rPr>
        <w:t>Patin d’ensemencement</w:t>
      </w:r>
    </w:p>
    <w:p w:rsidR="00E324A2" w:rsidRPr="00A6048D" w:rsidRDefault="00E324A2" w:rsidP="00321C7E">
      <w:pPr>
        <w:pStyle w:val="SectionNiveau2PON"/>
      </w:pPr>
      <w:r w:rsidRPr="00A6048D">
        <w:t>Matériel et réactifs :</w:t>
      </w:r>
    </w:p>
    <w:p w:rsidR="00E324A2" w:rsidRPr="00211466" w:rsidRDefault="00E324A2" w:rsidP="00E8624D">
      <w:pPr>
        <w:pStyle w:val="Niveau3styleliste"/>
      </w:pPr>
      <w:r>
        <w:t xml:space="preserve">Écouvillon dans liquide de transport Amies/Stuart – 1 </w:t>
      </w:r>
      <w:proofErr w:type="spellStart"/>
      <w:r>
        <w:t>mL</w:t>
      </w:r>
      <w:proofErr w:type="spellEnd"/>
      <w:r>
        <w:t xml:space="preserve">  (ex. </w:t>
      </w:r>
      <w:proofErr w:type="spellStart"/>
      <w:r>
        <w:t>ESwab</w:t>
      </w:r>
      <w:proofErr w:type="spellEnd"/>
      <w:r>
        <w:t xml:space="preserve">™ – </w:t>
      </w:r>
      <w:proofErr w:type="spellStart"/>
      <w:r>
        <w:t>Copan</w:t>
      </w:r>
      <w:proofErr w:type="spellEnd"/>
      <w:r>
        <w:t xml:space="preserve"> ou BD)</w:t>
      </w:r>
    </w:p>
    <w:p w:rsidR="00E324A2" w:rsidRPr="00E8624D" w:rsidRDefault="00E324A2" w:rsidP="00E8624D">
      <w:pPr>
        <w:jc w:val="center"/>
        <w:rPr>
          <w:rFonts w:eastAsia="Times New Roman" w:cs="Arial"/>
          <w:b/>
          <w:szCs w:val="24"/>
          <w:lang w:eastAsia="fr-CA"/>
        </w:rPr>
      </w:pPr>
      <w:proofErr w:type="gramStart"/>
      <w:r w:rsidRPr="00E8624D">
        <w:rPr>
          <w:rFonts w:eastAsia="Times New Roman" w:cs="Arial"/>
          <w:b/>
          <w:szCs w:val="24"/>
          <w:lang w:eastAsia="fr-CA"/>
        </w:rPr>
        <w:t>ou</w:t>
      </w:r>
      <w:proofErr w:type="gramEnd"/>
    </w:p>
    <w:p w:rsidR="00E324A2" w:rsidRPr="00211466" w:rsidRDefault="00E324A2" w:rsidP="00E8624D">
      <w:pPr>
        <w:ind w:firstLine="1134"/>
        <w:rPr>
          <w:rFonts w:eastAsia="Times New Roman" w:cs="Arial"/>
          <w:szCs w:val="24"/>
          <w:lang w:eastAsia="fr-CA"/>
        </w:rPr>
      </w:pPr>
      <w:r>
        <w:rPr>
          <w:rFonts w:eastAsia="Times New Roman" w:cs="Arial"/>
          <w:szCs w:val="24"/>
          <w:lang w:eastAsia="fr-CA"/>
        </w:rPr>
        <w:t xml:space="preserve">Écouvillon dans milieu solide de transport  gélose Amies/Stuart –  (ex. M40™ – </w:t>
      </w:r>
      <w:proofErr w:type="spellStart"/>
      <w:r>
        <w:rPr>
          <w:rFonts w:eastAsia="Times New Roman" w:cs="Arial"/>
          <w:szCs w:val="24"/>
          <w:lang w:eastAsia="fr-CA"/>
        </w:rPr>
        <w:t>Copan</w:t>
      </w:r>
      <w:proofErr w:type="spellEnd"/>
      <w:r>
        <w:rPr>
          <w:rFonts w:eastAsia="Times New Roman" w:cs="Arial"/>
          <w:szCs w:val="24"/>
          <w:lang w:eastAsia="fr-CA"/>
        </w:rPr>
        <w:t>)</w:t>
      </w:r>
    </w:p>
    <w:p w:rsidR="00E324A2" w:rsidRDefault="00E324A2" w:rsidP="00954344">
      <w:pPr>
        <w:pStyle w:val="Niveau3styleliste"/>
        <w:spacing w:after="120"/>
      </w:pPr>
      <w:r>
        <w:t xml:space="preserve">Gélose </w:t>
      </w:r>
      <w:proofErr w:type="spellStart"/>
      <w:r>
        <w:t>CHROMagar</w:t>
      </w:r>
      <w:proofErr w:type="spellEnd"/>
      <w:r>
        <w:t>-</w:t>
      </w:r>
      <w:r w:rsidRPr="00DC10B0">
        <w:rPr>
          <w:i/>
        </w:rPr>
        <w:t>Candida</w:t>
      </w:r>
      <w:r>
        <w:t xml:space="preserve"> (voir annexe A pour fournisseurs au Canada et préparation)</w:t>
      </w:r>
    </w:p>
    <w:p w:rsidR="00E324A2" w:rsidRPr="00537862" w:rsidRDefault="00E324A2" w:rsidP="00954344">
      <w:pPr>
        <w:pBdr>
          <w:top w:val="single" w:sz="4" w:space="1" w:color="auto"/>
          <w:left w:val="single" w:sz="4" w:space="4" w:color="auto"/>
          <w:bottom w:val="single" w:sz="4" w:space="1" w:color="auto"/>
          <w:right w:val="single" w:sz="4" w:space="4" w:color="auto"/>
        </w:pBdr>
        <w:spacing w:after="120"/>
        <w:rPr>
          <w:rFonts w:eastAsia="Times New Roman" w:cs="Arial"/>
          <w:sz w:val="18"/>
          <w:szCs w:val="18"/>
          <w:lang w:eastAsia="fr-CA"/>
        </w:rPr>
      </w:pPr>
      <w:r>
        <w:rPr>
          <w:rFonts w:eastAsia="Times New Roman" w:cs="Arial"/>
          <w:sz w:val="18"/>
          <w:szCs w:val="18"/>
          <w:lang w:eastAsia="fr-CA"/>
        </w:rPr>
        <w:t xml:space="preserve">NOTE : D’autres géloses </w:t>
      </w:r>
      <w:proofErr w:type="spellStart"/>
      <w:r>
        <w:rPr>
          <w:rFonts w:eastAsia="Times New Roman" w:cs="Arial"/>
          <w:sz w:val="18"/>
          <w:szCs w:val="18"/>
          <w:lang w:eastAsia="fr-CA"/>
        </w:rPr>
        <w:t>chromogéniques</w:t>
      </w:r>
      <w:proofErr w:type="spellEnd"/>
      <w:r>
        <w:rPr>
          <w:rFonts w:eastAsia="Times New Roman" w:cs="Arial"/>
          <w:sz w:val="18"/>
          <w:szCs w:val="18"/>
          <w:lang w:eastAsia="fr-CA"/>
        </w:rPr>
        <w:t xml:space="preserve"> peuvent être utilisées pour le dépistage, mais n’ont pas été évaluées par le LSPQ et le CDC. Voir l’algorithme d’identification du LSPQ pour plus de détails</w:t>
      </w:r>
      <w:r w:rsidRPr="0093697E">
        <w:rPr>
          <w:rFonts w:eastAsia="Times New Roman" w:cs="Arial"/>
          <w:sz w:val="18"/>
          <w:szCs w:val="18"/>
          <w:vertAlign w:val="superscript"/>
          <w:lang w:eastAsia="fr-CA"/>
        </w:rPr>
        <w:t>3</w:t>
      </w:r>
      <w:r>
        <w:rPr>
          <w:rFonts w:eastAsia="Times New Roman" w:cs="Arial"/>
          <w:sz w:val="18"/>
          <w:szCs w:val="18"/>
          <w:lang w:eastAsia="fr-CA"/>
        </w:rPr>
        <w:t>.</w:t>
      </w:r>
    </w:p>
    <w:p w:rsidR="00E324A2" w:rsidRPr="00A6048D" w:rsidRDefault="00E324A2" w:rsidP="00E8624D">
      <w:pPr>
        <w:pStyle w:val="SectionNiveau2PON"/>
      </w:pPr>
      <w:r w:rsidRPr="00A6048D">
        <w:lastRenderedPageBreak/>
        <w:t>Matériel et procédures de contrôle de la qualité :</w:t>
      </w:r>
    </w:p>
    <w:p w:rsidR="00E324A2" w:rsidRDefault="00E324A2" w:rsidP="00C60BAF">
      <w:pPr>
        <w:rPr>
          <w:rFonts w:eastAsia="Times New Roman" w:cs="Arial"/>
          <w:szCs w:val="24"/>
          <w:lang w:eastAsia="fr-CA"/>
        </w:rPr>
      </w:pPr>
      <w:r w:rsidRPr="00FA327D">
        <w:rPr>
          <w:rFonts w:eastAsia="Times New Roman" w:cs="Arial"/>
          <w:color w:val="FF0000"/>
          <w:szCs w:val="24"/>
          <w:lang w:eastAsia="fr-CA"/>
        </w:rPr>
        <w:t xml:space="preserve">Voir la procédure sur le contrôle de qualité des milieux de culture </w:t>
      </w:r>
      <w:r w:rsidR="00E851D9">
        <w:rPr>
          <w:rFonts w:eastAsia="Times New Roman" w:cs="Arial"/>
          <w:color w:val="FF0000"/>
          <w:szCs w:val="24"/>
          <w:lang w:eastAsia="fr-CA"/>
        </w:rPr>
        <w:t xml:space="preserve">fournie à l’annexe A </w:t>
      </w:r>
      <w:r>
        <w:rPr>
          <w:rFonts w:eastAsia="Times New Roman" w:cs="Arial"/>
          <w:color w:val="FF0000"/>
          <w:szCs w:val="24"/>
          <w:lang w:eastAsia="fr-CA"/>
        </w:rPr>
        <w:t xml:space="preserve">ou utiliser la procédure </w:t>
      </w:r>
      <w:r w:rsidRPr="00FA327D">
        <w:rPr>
          <w:rFonts w:eastAsia="Times New Roman" w:cs="Arial"/>
          <w:color w:val="FF0000"/>
          <w:szCs w:val="24"/>
          <w:lang w:eastAsia="fr-CA"/>
        </w:rPr>
        <w:t>propre à chaque laboratoire.</w:t>
      </w:r>
      <w:r w:rsidRPr="00A6048D">
        <w:rPr>
          <w:rFonts w:eastAsia="Times New Roman" w:cs="Arial"/>
          <w:szCs w:val="24"/>
          <w:lang w:eastAsia="fr-CA"/>
        </w:rPr>
        <w:t xml:space="preserve"> </w:t>
      </w:r>
    </w:p>
    <w:p w:rsidR="00E324A2" w:rsidRDefault="00E324A2" w:rsidP="00C60BAF">
      <w:pPr>
        <w:rPr>
          <w:rFonts w:eastAsia="Times New Roman" w:cs="Arial"/>
          <w:szCs w:val="24"/>
          <w:lang w:eastAsia="fr-CA"/>
        </w:rPr>
      </w:pPr>
    </w:p>
    <w:p w:rsidR="00E324A2" w:rsidRDefault="00E324A2" w:rsidP="00C60BAF">
      <w:pPr>
        <w:rPr>
          <w:rFonts w:eastAsia="Times New Roman" w:cs="Arial"/>
          <w:szCs w:val="24"/>
          <w:lang w:eastAsia="fr-CA"/>
        </w:rPr>
      </w:pPr>
      <w:r>
        <w:rPr>
          <w:rFonts w:eastAsia="Times New Roman" w:cs="Arial"/>
          <w:szCs w:val="24"/>
          <w:lang w:eastAsia="fr-CA"/>
        </w:rPr>
        <w:t>Préparer un contrôle positif et négatif.</w:t>
      </w:r>
    </w:p>
    <w:p w:rsidR="00E324A2" w:rsidRDefault="00E324A2" w:rsidP="00C60BAF">
      <w:pPr>
        <w:rPr>
          <w:rFonts w:eastAsia="Times New Roman" w:cs="Arial"/>
          <w:szCs w:val="24"/>
          <w:lang w:eastAsia="fr-CA"/>
        </w:rPr>
      </w:pPr>
    </w:p>
    <w:p w:rsidR="00E324A2" w:rsidRPr="009E5066" w:rsidRDefault="00E324A2" w:rsidP="003258F8">
      <w:pPr>
        <w:spacing w:after="120"/>
        <w:ind w:left="709"/>
        <w:rPr>
          <w:rFonts w:eastAsia="Times New Roman" w:cs="Arial"/>
          <w:szCs w:val="24"/>
          <w:lang w:eastAsia="fr-CA"/>
        </w:rPr>
      </w:pPr>
      <w:r w:rsidRPr="003258F8">
        <w:rPr>
          <w:rFonts w:eastAsia="Times New Roman" w:cs="Arial"/>
          <w:b/>
          <w:szCs w:val="24"/>
          <w:lang w:eastAsia="fr-CA"/>
        </w:rPr>
        <w:t>CONTRÔLE POSITIF :</w:t>
      </w:r>
      <w:r w:rsidRPr="009E5066">
        <w:rPr>
          <w:rFonts w:eastAsia="Times New Roman" w:cs="Arial"/>
          <w:szCs w:val="24"/>
          <w:lang w:eastAsia="fr-CA"/>
        </w:rPr>
        <w:t xml:space="preserve"> utiliser la souche contrôle </w:t>
      </w:r>
      <w:r w:rsidRPr="009E5066">
        <w:rPr>
          <w:rFonts w:eastAsia="Times New Roman" w:cs="Arial"/>
          <w:i/>
          <w:szCs w:val="24"/>
          <w:lang w:eastAsia="fr-CA"/>
        </w:rPr>
        <w:t>C.</w:t>
      </w:r>
      <w:r>
        <w:rPr>
          <w:rFonts w:eastAsia="Times New Roman" w:cs="Arial"/>
          <w:i/>
          <w:szCs w:val="24"/>
          <w:lang w:eastAsia="fr-CA"/>
        </w:rPr>
        <w:t xml:space="preserve"> </w:t>
      </w:r>
      <w:proofErr w:type="spellStart"/>
      <w:r w:rsidRPr="009E5066">
        <w:rPr>
          <w:rFonts w:eastAsia="Times New Roman" w:cs="Arial"/>
          <w:i/>
          <w:szCs w:val="24"/>
          <w:lang w:eastAsia="fr-CA"/>
        </w:rPr>
        <w:t>auris</w:t>
      </w:r>
      <w:proofErr w:type="spellEnd"/>
      <w:r w:rsidRPr="009E5066">
        <w:rPr>
          <w:rFonts w:eastAsia="Times New Roman" w:cs="Arial"/>
          <w:szCs w:val="24"/>
          <w:lang w:eastAsia="fr-CA"/>
        </w:rPr>
        <w:t xml:space="preserve"> </w:t>
      </w:r>
      <w:r>
        <w:rPr>
          <w:rFonts w:eastAsia="Times New Roman" w:cs="Arial"/>
          <w:szCs w:val="24"/>
          <w:lang w:eastAsia="fr-CA"/>
        </w:rPr>
        <w:t>LSPQ-1061</w:t>
      </w:r>
      <w:r w:rsidRPr="009E5066">
        <w:rPr>
          <w:rFonts w:eastAsia="Times New Roman" w:cs="Arial"/>
          <w:szCs w:val="24"/>
          <w:lang w:eastAsia="fr-CA"/>
        </w:rPr>
        <w:t xml:space="preserve"> comme contrôle positif. </w:t>
      </w:r>
      <w:r w:rsidR="00E456AC">
        <w:rPr>
          <w:rFonts w:eastAsia="Times New Roman" w:cs="Arial"/>
          <w:szCs w:val="24"/>
          <w:lang w:eastAsia="fr-CA"/>
        </w:rPr>
        <w:t xml:space="preserve">Préparer une suspension </w:t>
      </w:r>
      <w:proofErr w:type="spellStart"/>
      <w:r w:rsidR="00E456AC">
        <w:rPr>
          <w:rFonts w:eastAsia="Times New Roman" w:cs="Arial"/>
          <w:szCs w:val="24"/>
          <w:lang w:eastAsia="fr-CA"/>
        </w:rPr>
        <w:t>MacF</w:t>
      </w:r>
      <w:r>
        <w:rPr>
          <w:rFonts w:eastAsia="Times New Roman" w:cs="Arial"/>
          <w:szCs w:val="24"/>
          <w:lang w:eastAsia="fr-CA"/>
        </w:rPr>
        <w:t>arland</w:t>
      </w:r>
      <w:proofErr w:type="spellEnd"/>
      <w:r>
        <w:rPr>
          <w:rFonts w:eastAsia="Times New Roman" w:cs="Arial"/>
          <w:szCs w:val="24"/>
          <w:lang w:eastAsia="fr-CA"/>
        </w:rPr>
        <w:t xml:space="preserve"> 0.5  à partir d’une culture sur gélose </w:t>
      </w:r>
      <w:proofErr w:type="spellStart"/>
      <w:r>
        <w:rPr>
          <w:rFonts w:eastAsia="Times New Roman" w:cs="Arial"/>
          <w:szCs w:val="24"/>
          <w:lang w:eastAsia="fr-CA"/>
        </w:rPr>
        <w:t>Sabouraud</w:t>
      </w:r>
      <w:proofErr w:type="spellEnd"/>
      <w:r>
        <w:rPr>
          <w:rFonts w:eastAsia="Times New Roman" w:cs="Arial"/>
          <w:szCs w:val="24"/>
          <w:lang w:eastAsia="fr-CA"/>
        </w:rPr>
        <w:t xml:space="preserve"> et ensemencer une gélose </w:t>
      </w:r>
      <w:proofErr w:type="spellStart"/>
      <w:r>
        <w:rPr>
          <w:rFonts w:eastAsia="Times New Roman" w:cs="Arial"/>
          <w:szCs w:val="24"/>
          <w:lang w:eastAsia="fr-CA"/>
        </w:rPr>
        <w:t>CHROMagar</w:t>
      </w:r>
      <w:proofErr w:type="spellEnd"/>
      <w:r>
        <w:rPr>
          <w:rFonts w:eastAsia="Times New Roman" w:cs="Arial"/>
          <w:szCs w:val="24"/>
          <w:lang w:eastAsia="fr-CA"/>
        </w:rPr>
        <w:t xml:space="preserve"> </w:t>
      </w:r>
      <w:r w:rsidRPr="00EB76F3">
        <w:rPr>
          <w:rFonts w:eastAsia="Times New Roman" w:cs="Arial"/>
          <w:i/>
          <w:szCs w:val="24"/>
          <w:lang w:eastAsia="fr-CA"/>
        </w:rPr>
        <w:t>Candida</w:t>
      </w:r>
      <w:r>
        <w:rPr>
          <w:rFonts w:eastAsia="Times New Roman" w:cs="Arial"/>
          <w:i/>
          <w:szCs w:val="24"/>
          <w:lang w:eastAsia="fr-CA"/>
        </w:rPr>
        <w:t xml:space="preserve"> </w:t>
      </w:r>
      <w:r>
        <w:rPr>
          <w:rFonts w:eastAsia="Times New Roman" w:cs="Arial"/>
          <w:szCs w:val="24"/>
          <w:lang w:eastAsia="fr-CA"/>
        </w:rPr>
        <w:t>par striation</w:t>
      </w:r>
      <w:r w:rsidRPr="009E5066">
        <w:rPr>
          <w:rFonts w:eastAsia="Times New Roman" w:cs="Arial"/>
          <w:szCs w:val="24"/>
          <w:lang w:eastAsia="fr-CA"/>
        </w:rPr>
        <w:t xml:space="preserve">. </w:t>
      </w:r>
    </w:p>
    <w:p w:rsidR="00E324A2" w:rsidRDefault="00E324A2" w:rsidP="003258F8">
      <w:pPr>
        <w:ind w:left="709"/>
        <w:rPr>
          <w:rFonts w:eastAsia="Times New Roman" w:cs="Arial"/>
          <w:szCs w:val="24"/>
          <w:lang w:eastAsia="fr-CA"/>
        </w:rPr>
      </w:pPr>
      <w:r w:rsidRPr="003258F8">
        <w:rPr>
          <w:rFonts w:eastAsia="Times New Roman" w:cs="Arial"/>
          <w:b/>
          <w:szCs w:val="24"/>
          <w:lang w:eastAsia="fr-CA"/>
        </w:rPr>
        <w:t>CONTRÔLE DE STÉRILITÉ :</w:t>
      </w:r>
      <w:r w:rsidRPr="009E5066">
        <w:rPr>
          <w:rFonts w:eastAsia="Times New Roman" w:cs="Arial"/>
          <w:szCs w:val="24"/>
          <w:lang w:eastAsia="fr-CA"/>
        </w:rPr>
        <w:t xml:space="preserve"> déposer </w:t>
      </w:r>
      <w:r>
        <w:rPr>
          <w:rFonts w:eastAsia="Times New Roman" w:cs="Arial"/>
          <w:szCs w:val="24"/>
          <w:lang w:eastAsia="fr-CA"/>
        </w:rPr>
        <w:t xml:space="preserve">300 µL de milieu de transport d’un écouvillon </w:t>
      </w:r>
      <w:r w:rsidRPr="009E5066">
        <w:rPr>
          <w:rFonts w:eastAsia="Times New Roman" w:cs="Arial"/>
          <w:szCs w:val="24"/>
          <w:lang w:eastAsia="fr-CA"/>
        </w:rPr>
        <w:t xml:space="preserve">stérile </w:t>
      </w:r>
      <w:r>
        <w:rPr>
          <w:rFonts w:eastAsia="Times New Roman" w:cs="Arial"/>
          <w:szCs w:val="24"/>
          <w:lang w:eastAsia="fr-CA"/>
        </w:rPr>
        <w:t>préparé tel que décrit pour un spécimen clinique (voir section 5.5.1)</w:t>
      </w:r>
      <w:r w:rsidRPr="009E5066">
        <w:rPr>
          <w:rFonts w:eastAsia="Times New Roman" w:cs="Arial"/>
          <w:szCs w:val="24"/>
          <w:lang w:eastAsia="fr-CA"/>
        </w:rPr>
        <w:t xml:space="preserve">. </w:t>
      </w:r>
    </w:p>
    <w:p w:rsidR="00E324A2" w:rsidRPr="009E5066" w:rsidRDefault="00E324A2" w:rsidP="00C60BAF">
      <w:pPr>
        <w:rPr>
          <w:rFonts w:eastAsia="Times New Roman" w:cs="Arial"/>
          <w:szCs w:val="24"/>
          <w:lang w:eastAsia="fr-CA"/>
        </w:rPr>
      </w:pPr>
    </w:p>
    <w:p w:rsidR="00E324A2" w:rsidRDefault="00E324A2" w:rsidP="00954344">
      <w:pPr>
        <w:spacing w:after="120"/>
        <w:rPr>
          <w:rFonts w:eastAsia="Times New Roman" w:cs="Arial"/>
          <w:szCs w:val="24"/>
          <w:lang w:eastAsia="fr-CA"/>
        </w:rPr>
      </w:pPr>
      <w:r>
        <w:rPr>
          <w:rFonts w:eastAsia="Times New Roman" w:cs="Arial"/>
          <w:szCs w:val="24"/>
          <w:lang w:eastAsia="fr-CA"/>
        </w:rPr>
        <w:t xml:space="preserve">Incuber le contrôle positif et de stérilité tel que décrit pour les spécimens cliniques. Une croissance devrait être visible en moins de 48 heures pour le contrôle positif alors qu’aucune croissance ne devrait être observée pour le contrôle de stérilité. </w:t>
      </w:r>
    </w:p>
    <w:p w:rsidR="00E324A2" w:rsidRPr="00A6048D" w:rsidRDefault="00E324A2" w:rsidP="003258F8">
      <w:pPr>
        <w:pStyle w:val="SectionNiveau2PON"/>
      </w:pPr>
      <w:r w:rsidRPr="002D04FA">
        <w:rPr>
          <w:iCs/>
        </w:rPr>
        <w:t>Étapes</w:t>
      </w:r>
      <w:r w:rsidRPr="00A6048D">
        <w:t xml:space="preserve"> / procédure analytique :</w:t>
      </w:r>
    </w:p>
    <w:p w:rsidR="00E324A2" w:rsidRDefault="00E324A2" w:rsidP="003258F8">
      <w:pPr>
        <w:pStyle w:val="SectionNiveau3PON"/>
      </w:pPr>
      <w:r w:rsidRPr="00211466">
        <w:t>Ensemencement et isolement avec écouvillon</w:t>
      </w:r>
      <w:r>
        <w:t>.</w:t>
      </w:r>
    </w:p>
    <w:p w:rsidR="00E324A2" w:rsidRPr="00BF38D8" w:rsidRDefault="00E324A2" w:rsidP="003258F8">
      <w:pPr>
        <w:ind w:firstLine="709"/>
        <w:rPr>
          <w:rFonts w:eastAsia="Times New Roman" w:cs="Arial"/>
          <w:color w:val="0070C0"/>
          <w:sz w:val="24"/>
          <w:szCs w:val="24"/>
          <w:lang w:eastAsia="fr-CA"/>
        </w:rPr>
      </w:pPr>
      <w:r w:rsidRPr="00BF38D8">
        <w:rPr>
          <w:rFonts w:eastAsia="Times New Roman" w:cs="Arial"/>
          <w:color w:val="0070C0"/>
          <w:sz w:val="24"/>
          <w:szCs w:val="24"/>
          <w:lang w:eastAsia="fr-CA"/>
        </w:rPr>
        <w:t>Écouvillon d</w:t>
      </w:r>
      <w:r w:rsidRPr="00BF38D8">
        <w:rPr>
          <w:rFonts w:eastAsia="Times New Roman" w:cs="Arial"/>
          <w:color w:val="0070C0"/>
          <w:sz w:val="24"/>
          <w:szCs w:val="24"/>
          <w:u w:val="single"/>
          <w:lang w:eastAsia="fr-CA"/>
        </w:rPr>
        <w:t>ans milieu liquide</w:t>
      </w:r>
      <w:r w:rsidRPr="00BF38D8">
        <w:rPr>
          <w:rFonts w:eastAsia="Times New Roman" w:cs="Arial"/>
          <w:color w:val="0070C0"/>
          <w:sz w:val="24"/>
          <w:szCs w:val="24"/>
          <w:lang w:eastAsia="fr-CA"/>
        </w:rPr>
        <w:t xml:space="preserve"> (ex. </w:t>
      </w:r>
      <w:proofErr w:type="spellStart"/>
      <w:r w:rsidRPr="00BF38D8">
        <w:rPr>
          <w:rFonts w:eastAsia="Times New Roman" w:cs="Arial"/>
          <w:color w:val="0070C0"/>
          <w:sz w:val="24"/>
          <w:szCs w:val="24"/>
          <w:lang w:eastAsia="fr-CA"/>
        </w:rPr>
        <w:t>ESwab</w:t>
      </w:r>
      <w:proofErr w:type="spellEnd"/>
      <w:r w:rsidRPr="00BF38D8">
        <w:rPr>
          <w:rFonts w:eastAsia="Times New Roman" w:cs="Arial"/>
          <w:color w:val="0070C0"/>
          <w:sz w:val="24"/>
          <w:szCs w:val="24"/>
          <w:lang w:eastAsia="fr-CA"/>
        </w:rPr>
        <w:t>) :</w:t>
      </w:r>
    </w:p>
    <w:p w:rsidR="00E324A2" w:rsidRDefault="00E324A2" w:rsidP="003258F8">
      <w:pPr>
        <w:pStyle w:val="SectionNiveau4PON"/>
      </w:pPr>
      <w:r>
        <w:t xml:space="preserve">Pour un écouvillon dans milieu liquide (de type </w:t>
      </w:r>
      <w:proofErr w:type="spellStart"/>
      <w:r>
        <w:t>ESwab</w:t>
      </w:r>
      <w:proofErr w:type="spellEnd"/>
      <w:r>
        <w:t xml:space="preserve">) : </w:t>
      </w:r>
      <w:proofErr w:type="spellStart"/>
      <w:r>
        <w:t>vortexer</w:t>
      </w:r>
      <w:proofErr w:type="spellEnd"/>
      <w:r>
        <w:t xml:space="preserve"> ou brasser vigoureusement 5 s le tube contenant l’écouvillon pour bien remettre en suspension l’échantillon dans le milieu de transport.</w:t>
      </w:r>
    </w:p>
    <w:p w:rsidR="00E324A2" w:rsidRPr="005F2EB1" w:rsidRDefault="00E324A2" w:rsidP="003258F8">
      <w:pPr>
        <w:pStyle w:val="SectionNiveau4PON"/>
      </w:pPr>
      <w:proofErr w:type="spellStart"/>
      <w:r>
        <w:t>Pipetter</w:t>
      </w:r>
      <w:proofErr w:type="spellEnd"/>
      <w:r>
        <w:t xml:space="preserve"> 300 </w:t>
      </w:r>
      <w:proofErr w:type="spellStart"/>
      <w:r>
        <w:t>uL</w:t>
      </w:r>
      <w:proofErr w:type="spellEnd"/>
      <w:r>
        <w:t xml:space="preserve"> du milieu de transport de l'écouvillon</w:t>
      </w:r>
      <w:r w:rsidRPr="005F2EB1">
        <w:t xml:space="preserve"> </w:t>
      </w:r>
      <w:r>
        <w:t xml:space="preserve">au centre d’une gélose </w:t>
      </w:r>
      <w:proofErr w:type="spellStart"/>
      <w:r>
        <w:t>CHROMagar</w:t>
      </w:r>
      <w:proofErr w:type="spellEnd"/>
      <w:r>
        <w:t xml:space="preserve"> </w:t>
      </w:r>
      <w:r w:rsidRPr="00EA354D">
        <w:rPr>
          <w:i/>
        </w:rPr>
        <w:t>Candida</w:t>
      </w:r>
      <w:r>
        <w:t>. Bien étaler avec un patin d’ensemencement stérile. Il est suggéré de c</w:t>
      </w:r>
      <w:r w:rsidRPr="005F2EB1">
        <w:t>onserver tous les écouvillons travaillés à 4 °C</w:t>
      </w:r>
      <w:r>
        <w:t xml:space="preserve"> pour une période de 4 semaines</w:t>
      </w:r>
      <w:r w:rsidRPr="005F2EB1">
        <w:t>.</w:t>
      </w:r>
    </w:p>
    <w:p w:rsidR="00E324A2" w:rsidRPr="0048129A" w:rsidRDefault="00E324A2" w:rsidP="003258F8">
      <w:pPr>
        <w:pBdr>
          <w:top w:val="single" w:sz="4" w:space="1" w:color="auto"/>
          <w:left w:val="single" w:sz="4" w:space="4" w:color="auto"/>
          <w:bottom w:val="single" w:sz="4" w:space="1" w:color="auto"/>
          <w:right w:val="single" w:sz="4" w:space="4" w:color="auto"/>
        </w:pBdr>
        <w:ind w:left="709"/>
        <w:rPr>
          <w:rFonts w:eastAsia="Times New Roman" w:cs="Arial"/>
          <w:sz w:val="18"/>
          <w:szCs w:val="18"/>
          <w:lang w:eastAsia="fr-CA"/>
        </w:rPr>
      </w:pPr>
      <w:r w:rsidRPr="0048129A">
        <w:rPr>
          <w:rFonts w:eastAsia="Times New Roman" w:cs="Arial"/>
          <w:sz w:val="18"/>
          <w:szCs w:val="18"/>
          <w:lang w:eastAsia="fr-CA"/>
        </w:rPr>
        <w:t xml:space="preserve">NOTE : Si des analyses moléculaires (ex. PCR de détection) sont prévues, on </w:t>
      </w:r>
      <w:proofErr w:type="spellStart"/>
      <w:r w:rsidRPr="0048129A">
        <w:rPr>
          <w:rFonts w:eastAsia="Times New Roman" w:cs="Arial"/>
          <w:sz w:val="18"/>
          <w:szCs w:val="18"/>
          <w:lang w:eastAsia="fr-CA"/>
        </w:rPr>
        <w:t>aliquotera</w:t>
      </w:r>
      <w:proofErr w:type="spellEnd"/>
      <w:r w:rsidRPr="0048129A">
        <w:rPr>
          <w:rFonts w:eastAsia="Times New Roman" w:cs="Arial"/>
          <w:sz w:val="18"/>
          <w:szCs w:val="18"/>
          <w:lang w:eastAsia="fr-CA"/>
        </w:rPr>
        <w:t xml:space="preserve"> aussi 200 µL du milieu de transport de l’échantillon dans un tube </w:t>
      </w:r>
      <w:proofErr w:type="spellStart"/>
      <w:r w:rsidRPr="0048129A">
        <w:rPr>
          <w:rFonts w:eastAsia="Times New Roman" w:cs="Arial"/>
          <w:sz w:val="18"/>
          <w:szCs w:val="18"/>
          <w:lang w:eastAsia="fr-CA"/>
        </w:rPr>
        <w:t>microcentrifuge</w:t>
      </w:r>
      <w:proofErr w:type="spellEnd"/>
      <w:r w:rsidRPr="0048129A">
        <w:rPr>
          <w:rFonts w:eastAsia="Times New Roman" w:cs="Arial"/>
          <w:sz w:val="18"/>
          <w:szCs w:val="18"/>
          <w:lang w:eastAsia="fr-CA"/>
        </w:rPr>
        <w:t xml:space="preserve"> de 1.5 à 2 </w:t>
      </w:r>
      <w:proofErr w:type="spellStart"/>
      <w:r w:rsidRPr="0048129A">
        <w:rPr>
          <w:rFonts w:eastAsia="Times New Roman" w:cs="Arial"/>
          <w:sz w:val="18"/>
          <w:szCs w:val="18"/>
          <w:lang w:eastAsia="fr-CA"/>
        </w:rPr>
        <w:t>mL</w:t>
      </w:r>
      <w:proofErr w:type="spellEnd"/>
      <w:r w:rsidRPr="0048129A">
        <w:rPr>
          <w:rFonts w:eastAsia="Times New Roman" w:cs="Arial"/>
          <w:sz w:val="18"/>
          <w:szCs w:val="18"/>
          <w:lang w:eastAsia="fr-CA"/>
        </w:rPr>
        <w:t xml:space="preserve"> qu’on conservera à &lt;-70 °C jusqu’au moment de l’extraction d’ADN.</w:t>
      </w:r>
    </w:p>
    <w:p w:rsidR="00E324A2" w:rsidRPr="00A6048D" w:rsidRDefault="00E324A2" w:rsidP="00C60BAF">
      <w:pPr>
        <w:rPr>
          <w:rFonts w:eastAsia="Times New Roman" w:cs="Arial"/>
          <w:szCs w:val="24"/>
          <w:lang w:eastAsia="fr-CA"/>
        </w:rPr>
      </w:pPr>
    </w:p>
    <w:p w:rsidR="00E324A2" w:rsidRPr="00BF38D8" w:rsidRDefault="00E324A2" w:rsidP="003258F8">
      <w:pPr>
        <w:ind w:firstLine="709"/>
        <w:rPr>
          <w:rFonts w:eastAsia="Times New Roman" w:cs="Arial"/>
          <w:color w:val="0070C0"/>
          <w:sz w:val="24"/>
          <w:szCs w:val="24"/>
          <w:lang w:eastAsia="fr-CA"/>
        </w:rPr>
      </w:pPr>
      <w:r w:rsidRPr="00BF38D8">
        <w:rPr>
          <w:rFonts w:eastAsia="Times New Roman" w:cs="Arial"/>
          <w:color w:val="0070C0"/>
          <w:sz w:val="24"/>
          <w:szCs w:val="24"/>
          <w:lang w:eastAsia="fr-CA"/>
        </w:rPr>
        <w:t>Écouvillon d</w:t>
      </w:r>
      <w:r w:rsidRPr="00BF38D8">
        <w:rPr>
          <w:rFonts w:eastAsia="Times New Roman" w:cs="Arial"/>
          <w:color w:val="0070C0"/>
          <w:sz w:val="24"/>
          <w:szCs w:val="24"/>
          <w:u w:val="single"/>
          <w:lang w:eastAsia="fr-CA"/>
        </w:rPr>
        <w:t>ans milieu solide</w:t>
      </w:r>
      <w:r w:rsidRPr="00BF38D8">
        <w:rPr>
          <w:rFonts w:eastAsia="Times New Roman" w:cs="Arial"/>
          <w:color w:val="0070C0"/>
          <w:sz w:val="24"/>
          <w:szCs w:val="24"/>
          <w:lang w:eastAsia="fr-CA"/>
        </w:rPr>
        <w:t xml:space="preserve"> (ex. </w:t>
      </w:r>
      <w:proofErr w:type="spellStart"/>
      <w:r>
        <w:rPr>
          <w:rFonts w:eastAsia="Times New Roman" w:cs="Arial"/>
          <w:color w:val="0070C0"/>
          <w:sz w:val="24"/>
          <w:szCs w:val="24"/>
          <w:lang w:eastAsia="fr-CA"/>
        </w:rPr>
        <w:t>Copan</w:t>
      </w:r>
      <w:proofErr w:type="spellEnd"/>
      <w:r>
        <w:rPr>
          <w:rFonts w:eastAsia="Times New Roman" w:cs="Arial"/>
          <w:color w:val="0070C0"/>
          <w:sz w:val="24"/>
          <w:szCs w:val="24"/>
          <w:lang w:eastAsia="fr-CA"/>
        </w:rPr>
        <w:t xml:space="preserve"> </w:t>
      </w:r>
      <w:r w:rsidRPr="00BF38D8">
        <w:rPr>
          <w:rFonts w:eastAsia="Times New Roman" w:cs="Arial"/>
          <w:color w:val="0070C0"/>
          <w:sz w:val="24"/>
          <w:szCs w:val="24"/>
          <w:lang w:eastAsia="fr-CA"/>
        </w:rPr>
        <w:t>M40) :</w:t>
      </w:r>
    </w:p>
    <w:p w:rsidR="00E324A2" w:rsidRPr="00BD2484" w:rsidRDefault="00E324A2" w:rsidP="003258F8">
      <w:pPr>
        <w:pStyle w:val="SectionNiveau4PON"/>
        <w:rPr>
          <w:sz w:val="18"/>
          <w:szCs w:val="18"/>
        </w:rPr>
      </w:pPr>
      <w:r>
        <w:t xml:space="preserve">Pour un écouvillon dans milieu solide: retirer l’écouvillon du tube et strier une gélose </w:t>
      </w:r>
      <w:proofErr w:type="spellStart"/>
      <w:r>
        <w:t>CHROMagar</w:t>
      </w:r>
      <w:proofErr w:type="spellEnd"/>
      <w:r>
        <w:t xml:space="preserve"> </w:t>
      </w:r>
      <w:r w:rsidRPr="00EA354D">
        <w:rPr>
          <w:i/>
        </w:rPr>
        <w:t>Candida</w:t>
      </w:r>
      <w:r>
        <w:t>. Il est suggéré de c</w:t>
      </w:r>
      <w:r w:rsidRPr="005F2EB1">
        <w:t>onserver les écouvillons travaillés à 4 °C</w:t>
      </w:r>
      <w:r>
        <w:t xml:space="preserve"> pour une période jusqu’à 4 semaines</w:t>
      </w:r>
      <w:r w:rsidRPr="005F2EB1">
        <w:t>.</w:t>
      </w:r>
    </w:p>
    <w:p w:rsidR="00E324A2" w:rsidRPr="0048129A" w:rsidRDefault="00E324A2" w:rsidP="003258F8">
      <w:pPr>
        <w:pBdr>
          <w:top w:val="single" w:sz="4" w:space="1" w:color="auto"/>
          <w:left w:val="single" w:sz="4" w:space="4" w:color="auto"/>
          <w:bottom w:val="single" w:sz="4" w:space="1" w:color="auto"/>
          <w:right w:val="single" w:sz="4" w:space="4" w:color="auto"/>
        </w:pBdr>
        <w:ind w:left="709"/>
        <w:rPr>
          <w:rFonts w:eastAsia="Times New Roman" w:cs="Arial"/>
          <w:sz w:val="18"/>
          <w:szCs w:val="18"/>
          <w:lang w:eastAsia="fr-CA"/>
        </w:rPr>
      </w:pPr>
      <w:r w:rsidRPr="0048129A">
        <w:rPr>
          <w:rFonts w:eastAsia="Times New Roman" w:cs="Arial"/>
          <w:sz w:val="18"/>
          <w:szCs w:val="18"/>
          <w:lang w:eastAsia="fr-CA"/>
        </w:rPr>
        <w:t xml:space="preserve">NOTE : </w:t>
      </w:r>
      <w:r>
        <w:rPr>
          <w:rFonts w:eastAsia="Times New Roman" w:cs="Arial"/>
          <w:sz w:val="18"/>
          <w:szCs w:val="18"/>
          <w:lang w:eastAsia="fr-CA"/>
        </w:rPr>
        <w:t>ce type d’écouvillon n’est pas recommandé si de</w:t>
      </w:r>
      <w:r w:rsidRPr="0048129A">
        <w:rPr>
          <w:rFonts w:eastAsia="Times New Roman" w:cs="Arial"/>
          <w:sz w:val="18"/>
          <w:szCs w:val="18"/>
          <w:lang w:eastAsia="fr-CA"/>
        </w:rPr>
        <w:t>s analyses moléculaires (ex. PCR de détection) sont prév</w:t>
      </w:r>
      <w:r>
        <w:rPr>
          <w:rFonts w:eastAsia="Times New Roman" w:cs="Arial"/>
          <w:sz w:val="18"/>
          <w:szCs w:val="18"/>
          <w:lang w:eastAsia="fr-CA"/>
        </w:rPr>
        <w:t>ues sur l’écouvillon</w:t>
      </w:r>
      <w:r w:rsidR="00C34743">
        <w:rPr>
          <w:rFonts w:eastAsia="Times New Roman" w:cs="Arial"/>
          <w:sz w:val="18"/>
          <w:szCs w:val="18"/>
          <w:lang w:eastAsia="fr-CA"/>
        </w:rPr>
        <w:t>,</w:t>
      </w:r>
      <w:r>
        <w:rPr>
          <w:rFonts w:eastAsia="Times New Roman" w:cs="Arial"/>
          <w:sz w:val="18"/>
          <w:szCs w:val="18"/>
          <w:lang w:eastAsia="fr-CA"/>
        </w:rPr>
        <w:t xml:space="preserve"> car celui-ci ne peut être </w:t>
      </w:r>
      <w:proofErr w:type="spellStart"/>
      <w:r>
        <w:rPr>
          <w:rFonts w:eastAsia="Times New Roman" w:cs="Arial"/>
          <w:sz w:val="18"/>
          <w:szCs w:val="18"/>
          <w:lang w:eastAsia="fr-CA"/>
        </w:rPr>
        <w:t>pipet</w:t>
      </w:r>
      <w:r w:rsidR="00C34743">
        <w:rPr>
          <w:rFonts w:eastAsia="Times New Roman" w:cs="Arial"/>
          <w:sz w:val="18"/>
          <w:szCs w:val="18"/>
          <w:lang w:eastAsia="fr-CA"/>
        </w:rPr>
        <w:t>t</w:t>
      </w:r>
      <w:r>
        <w:rPr>
          <w:rFonts w:eastAsia="Times New Roman" w:cs="Arial"/>
          <w:sz w:val="18"/>
          <w:szCs w:val="18"/>
          <w:lang w:eastAsia="fr-CA"/>
        </w:rPr>
        <w:t>é</w:t>
      </w:r>
      <w:proofErr w:type="spellEnd"/>
      <w:r>
        <w:rPr>
          <w:rFonts w:eastAsia="Times New Roman" w:cs="Arial"/>
          <w:sz w:val="18"/>
          <w:szCs w:val="18"/>
          <w:lang w:eastAsia="fr-CA"/>
        </w:rPr>
        <w:t xml:space="preserve"> et certaines études ont démontré que la PCR est inhibée sur milieu Amies ou en présence d’agar</w:t>
      </w:r>
      <w:r w:rsidRPr="0048129A">
        <w:rPr>
          <w:rFonts w:eastAsia="Times New Roman" w:cs="Arial"/>
          <w:sz w:val="18"/>
          <w:szCs w:val="18"/>
          <w:lang w:eastAsia="fr-CA"/>
        </w:rPr>
        <w:t>.</w:t>
      </w:r>
    </w:p>
    <w:p w:rsidR="00C160FF" w:rsidRDefault="00C160FF" w:rsidP="00C160FF">
      <w:pPr>
        <w:pStyle w:val="SectionNiveau3PON"/>
        <w:numPr>
          <w:ilvl w:val="0"/>
          <w:numId w:val="0"/>
        </w:numPr>
      </w:pPr>
    </w:p>
    <w:p w:rsidR="00C160FF" w:rsidRDefault="00C160FF">
      <w:pPr>
        <w:spacing w:after="160" w:line="259" w:lineRule="auto"/>
        <w:rPr>
          <w:rFonts w:eastAsia="Times New Roman" w:cs="Arial"/>
          <w:b/>
          <w:bCs/>
          <w:sz w:val="24"/>
          <w:szCs w:val="24"/>
          <w:lang w:eastAsia="fr-CA"/>
        </w:rPr>
      </w:pPr>
      <w:r>
        <w:br w:type="page"/>
      </w:r>
    </w:p>
    <w:p w:rsidR="00E324A2" w:rsidRDefault="00E324A2" w:rsidP="003258F8">
      <w:pPr>
        <w:pStyle w:val="SectionNiveau3PON"/>
      </w:pPr>
      <w:r>
        <w:lastRenderedPageBreak/>
        <w:t>Incubation et vérification des géloses</w:t>
      </w:r>
    </w:p>
    <w:p w:rsidR="00E324A2" w:rsidRDefault="00E324A2" w:rsidP="003258F8">
      <w:pPr>
        <w:pStyle w:val="SectionNiveau4PON"/>
      </w:pPr>
      <w:r>
        <w:t xml:space="preserve">Incuber les géloses </w:t>
      </w:r>
      <w:proofErr w:type="spellStart"/>
      <w:r>
        <w:t>CHROMagar</w:t>
      </w:r>
      <w:proofErr w:type="spellEnd"/>
      <w:r>
        <w:t xml:space="preserve"> </w:t>
      </w:r>
      <w:r w:rsidRPr="00511375">
        <w:rPr>
          <w:i/>
        </w:rPr>
        <w:t>Candida</w:t>
      </w:r>
      <w:r>
        <w:rPr>
          <w:i/>
        </w:rPr>
        <w:t xml:space="preserve"> </w:t>
      </w:r>
      <w:r w:rsidRPr="00511375">
        <w:t>ensemencées</w:t>
      </w:r>
      <w:r>
        <w:t xml:space="preserve"> à 37</w:t>
      </w:r>
      <w:r w:rsidRPr="00BD2484">
        <w:rPr>
          <w:vertAlign w:val="superscript"/>
        </w:rPr>
        <w:t xml:space="preserve"> </w:t>
      </w:r>
      <w:r w:rsidRPr="005F2EB1">
        <w:t>°</w:t>
      </w:r>
      <w:r>
        <w:t xml:space="preserve">C (ou  41±1 </w:t>
      </w:r>
      <w:r w:rsidRPr="005F2EB1">
        <w:t>°</w:t>
      </w:r>
      <w:r>
        <w:t xml:space="preserve">C si disponible), en conditions </w:t>
      </w:r>
      <w:proofErr w:type="spellStart"/>
      <w:r>
        <w:t>aérobiques</w:t>
      </w:r>
      <w:proofErr w:type="spellEnd"/>
      <w:r>
        <w:t xml:space="preserve"> pour un maximum de 7 jours en les inspectant quotidiennement*. Sceller les </w:t>
      </w:r>
      <w:r w:rsidR="002F4E37">
        <w:t>boîtes de Pétri</w:t>
      </w:r>
      <w:r>
        <w:t xml:space="preserve"> avec une bandelette de film plastique de paraffine (ex. </w:t>
      </w:r>
      <w:proofErr w:type="spellStart"/>
      <w:r>
        <w:t>Parafilm</w:t>
      </w:r>
      <w:proofErr w:type="spellEnd"/>
      <w:r>
        <w:t xml:space="preserve"> M) pour éviter l’assèchement de la gélose.</w:t>
      </w:r>
    </w:p>
    <w:p w:rsidR="00E324A2" w:rsidRPr="008937DF" w:rsidRDefault="00E851D9" w:rsidP="00954344">
      <w:pPr>
        <w:pBdr>
          <w:top w:val="single" w:sz="4" w:space="1" w:color="auto"/>
          <w:left w:val="single" w:sz="4" w:space="4" w:color="auto"/>
          <w:bottom w:val="single" w:sz="4" w:space="1" w:color="auto"/>
          <w:right w:val="single" w:sz="4" w:space="4" w:color="auto"/>
        </w:pBdr>
        <w:spacing w:after="120"/>
        <w:ind w:left="709"/>
        <w:rPr>
          <w:rFonts w:eastAsia="Times New Roman" w:cs="Arial"/>
          <w:sz w:val="18"/>
          <w:szCs w:val="18"/>
          <w:lang w:eastAsia="fr-CA"/>
        </w:rPr>
      </w:pPr>
      <w:r>
        <w:rPr>
          <w:rFonts w:eastAsia="Times New Roman" w:cs="Arial"/>
          <w:sz w:val="18"/>
          <w:szCs w:val="18"/>
          <w:lang w:eastAsia="fr-CA"/>
        </w:rPr>
        <w:t>*</w:t>
      </w:r>
      <w:r w:rsidR="00E324A2" w:rsidRPr="008937DF">
        <w:rPr>
          <w:rFonts w:eastAsia="Times New Roman" w:cs="Arial"/>
          <w:sz w:val="18"/>
          <w:szCs w:val="18"/>
          <w:lang w:eastAsia="fr-CA"/>
        </w:rPr>
        <w:t xml:space="preserve">NOTE : La levure </w:t>
      </w:r>
      <w:r w:rsidR="00E324A2" w:rsidRPr="008937DF">
        <w:rPr>
          <w:rFonts w:eastAsia="Times New Roman" w:cs="Arial"/>
          <w:i/>
          <w:sz w:val="18"/>
          <w:szCs w:val="18"/>
          <w:lang w:eastAsia="fr-CA"/>
        </w:rPr>
        <w:t xml:space="preserve">C. </w:t>
      </w:r>
      <w:proofErr w:type="spellStart"/>
      <w:r w:rsidR="00E324A2" w:rsidRPr="008937DF">
        <w:rPr>
          <w:rFonts w:eastAsia="Times New Roman" w:cs="Arial"/>
          <w:i/>
          <w:sz w:val="18"/>
          <w:szCs w:val="18"/>
          <w:lang w:eastAsia="fr-CA"/>
        </w:rPr>
        <w:t>auris</w:t>
      </w:r>
      <w:proofErr w:type="spellEnd"/>
      <w:r w:rsidR="00E324A2" w:rsidRPr="008937DF">
        <w:rPr>
          <w:rFonts w:eastAsia="Times New Roman" w:cs="Arial"/>
          <w:sz w:val="18"/>
          <w:szCs w:val="18"/>
          <w:lang w:eastAsia="fr-CA"/>
        </w:rPr>
        <w:t xml:space="preserve"> isolée chez des patients ou de l’environnement peut exhiber un phénotype de régénérescence ralentie ou de croissance lente. Il n’est pas inhabituel de voir apparaître des colonies après 7 jours d’incubation</w:t>
      </w:r>
      <w:r w:rsidR="00E324A2">
        <w:rPr>
          <w:rFonts w:eastAsia="Times New Roman" w:cs="Arial"/>
          <w:sz w:val="18"/>
          <w:szCs w:val="18"/>
          <w:lang w:eastAsia="fr-CA"/>
        </w:rPr>
        <w:t xml:space="preserve"> (environ 20% des souches) pour ces types de</w:t>
      </w:r>
      <w:r w:rsidR="00E324A2" w:rsidRPr="008937DF">
        <w:rPr>
          <w:rFonts w:eastAsia="Times New Roman" w:cs="Arial"/>
          <w:sz w:val="18"/>
          <w:szCs w:val="18"/>
          <w:lang w:eastAsia="fr-CA"/>
        </w:rPr>
        <w:t xml:space="preserve"> prélèvements.</w:t>
      </w:r>
    </w:p>
    <w:p w:rsidR="00E324A2" w:rsidRPr="00A6048D" w:rsidRDefault="00E324A2" w:rsidP="003258F8">
      <w:pPr>
        <w:pStyle w:val="SectionNiveau3PON"/>
      </w:pPr>
      <w:r w:rsidRPr="00A6048D">
        <w:t>Identification :</w:t>
      </w:r>
    </w:p>
    <w:p w:rsidR="00E324A2" w:rsidRDefault="00E324A2" w:rsidP="003258F8">
      <w:pPr>
        <w:pStyle w:val="SectionNiveau4PON"/>
      </w:pPr>
      <w:r>
        <w:t xml:space="preserve">Procéder à l’identification à l’espèce de toutes les colonies rose pâle à </w:t>
      </w:r>
      <w:r w:rsidR="00E851D9">
        <w:t xml:space="preserve">blanche (parfois </w:t>
      </w:r>
      <w:r>
        <w:t>mauve pâle</w:t>
      </w:r>
      <w:r w:rsidR="00E851D9">
        <w:t>). V</w:t>
      </w:r>
      <w:r w:rsidRPr="00080D39">
        <w:t>euillez</w:t>
      </w:r>
      <w:r w:rsidR="00E851D9">
        <w:t>-</w:t>
      </w:r>
      <w:r w:rsidRPr="00080D39">
        <w:t>vous référer à l’«</w:t>
      </w:r>
      <w:r w:rsidRPr="00080D39">
        <w:rPr>
          <w:i/>
        </w:rPr>
        <w:t xml:space="preserve">Algorithme d’identification AMMIQ-LSPQ </w:t>
      </w:r>
      <w:r w:rsidRPr="00080D39">
        <w:t xml:space="preserve">pour le </w:t>
      </w:r>
      <w:r w:rsidRPr="00080D39">
        <w:rPr>
          <w:i/>
        </w:rPr>
        <w:t>dépistage et l’isolement de</w:t>
      </w:r>
      <w:r w:rsidRPr="00080D39">
        <w:t xml:space="preserve"> C. </w:t>
      </w:r>
      <w:proofErr w:type="spellStart"/>
      <w:r w:rsidRPr="00080D39">
        <w:t>auris</w:t>
      </w:r>
      <w:proofErr w:type="spellEnd"/>
      <w:r w:rsidRPr="00080D39">
        <w:rPr>
          <w:i/>
        </w:rPr>
        <w:t>»</w:t>
      </w:r>
      <w:r w:rsidRPr="00080D39">
        <w:t xml:space="preserve"> selon le système d’identification utilisé</w:t>
      </w:r>
      <w:r>
        <w:rPr>
          <w:vertAlign w:val="superscript"/>
        </w:rPr>
        <w:t>3</w:t>
      </w:r>
      <w:r>
        <w:t xml:space="preserve">). </w:t>
      </w:r>
    </w:p>
    <w:p w:rsidR="00E324A2" w:rsidRPr="00A6048D" w:rsidRDefault="00E324A2" w:rsidP="003258F8">
      <w:pPr>
        <w:pStyle w:val="SectionNiveau3PON"/>
      </w:pPr>
      <w:r>
        <w:t>Confirmation et é</w:t>
      </w:r>
      <w:r w:rsidRPr="00A6048D">
        <w:t>preuves de sensibilité :</w:t>
      </w:r>
    </w:p>
    <w:p w:rsidR="00E324A2" w:rsidRPr="00663EA7" w:rsidRDefault="00E324A2" w:rsidP="003258F8">
      <w:pPr>
        <w:pStyle w:val="SectionNiveau4PON"/>
        <w:rPr>
          <w:color w:val="FF0000"/>
        </w:rPr>
      </w:pPr>
      <w:r>
        <w:t xml:space="preserve">Faire suivre toute souche confirmée ou soupçonnée comme étant </w:t>
      </w:r>
      <w:r w:rsidRPr="006D7ADC">
        <w:rPr>
          <w:i/>
        </w:rPr>
        <w:t xml:space="preserve">C. </w:t>
      </w:r>
      <w:proofErr w:type="spellStart"/>
      <w:r w:rsidRPr="006D7ADC">
        <w:rPr>
          <w:i/>
        </w:rPr>
        <w:t>auris</w:t>
      </w:r>
      <w:proofErr w:type="spellEnd"/>
      <w:r>
        <w:t xml:space="preserve"> au LSPQ pour confirmation et mise en collection (1 souche par patient).</w:t>
      </w:r>
    </w:p>
    <w:p w:rsidR="00E324A2" w:rsidRPr="00772388" w:rsidRDefault="00E324A2" w:rsidP="003258F8">
      <w:pPr>
        <w:pStyle w:val="SectionNiveau4PON"/>
      </w:pPr>
      <w:r w:rsidRPr="00772388">
        <w:t xml:space="preserve">Les souches de </w:t>
      </w:r>
      <w:r w:rsidRPr="00772388">
        <w:rPr>
          <w:i/>
        </w:rPr>
        <w:t xml:space="preserve">C. </w:t>
      </w:r>
      <w:proofErr w:type="spellStart"/>
      <w:r w:rsidRPr="00772388">
        <w:rPr>
          <w:i/>
        </w:rPr>
        <w:t>auris</w:t>
      </w:r>
      <w:proofErr w:type="spellEnd"/>
      <w:r w:rsidRPr="00772388">
        <w:t xml:space="preserve"> étant connue</w:t>
      </w:r>
      <w:r>
        <w:t xml:space="preserve">s </w:t>
      </w:r>
      <w:r w:rsidRPr="00772388">
        <w:t xml:space="preserve">comme étant souvent </w:t>
      </w:r>
      <w:proofErr w:type="spellStart"/>
      <w:r w:rsidRPr="00772388">
        <w:t>multirésistantes</w:t>
      </w:r>
      <w:proofErr w:type="spellEnd"/>
      <w:r w:rsidRPr="00772388">
        <w:t xml:space="preserve">, il est également recommandé d'effectuer un </w:t>
      </w:r>
      <w:proofErr w:type="spellStart"/>
      <w:r w:rsidRPr="00772388">
        <w:t>antifongigramme</w:t>
      </w:r>
      <w:proofErr w:type="spellEnd"/>
      <w:r w:rsidRPr="00772388">
        <w:t xml:space="preserve"> selon la procédure appropriée. Au besoin cette analyse peut être effectuée au LSPQ. </w:t>
      </w:r>
      <w:r>
        <w:t>U</w:t>
      </w:r>
      <w:r w:rsidR="00E851D9">
        <w:t xml:space="preserve">n </w:t>
      </w:r>
      <w:proofErr w:type="spellStart"/>
      <w:r w:rsidR="00E851D9">
        <w:t>antifongigramme</w:t>
      </w:r>
      <w:proofErr w:type="spellEnd"/>
      <w:r w:rsidR="00E851D9">
        <w:t xml:space="preserve"> sera effectué</w:t>
      </w:r>
      <w:r>
        <w:t xml:space="preserve"> sur toutes les souches envoyées au LSPQ.</w:t>
      </w:r>
    </w:p>
    <w:p w:rsidR="00E324A2" w:rsidRPr="00EB76F3" w:rsidRDefault="00E324A2" w:rsidP="003258F8">
      <w:pPr>
        <w:pStyle w:val="SectionNiveau4PON"/>
      </w:pPr>
      <w:r w:rsidRPr="00734B2A">
        <w:rPr>
          <w:i/>
        </w:rPr>
        <w:t xml:space="preserve">C. </w:t>
      </w:r>
      <w:proofErr w:type="spellStart"/>
      <w:r w:rsidRPr="00734B2A">
        <w:rPr>
          <w:i/>
        </w:rPr>
        <w:t>auris</w:t>
      </w:r>
      <w:proofErr w:type="spellEnd"/>
      <w:r>
        <w:t xml:space="preserve"> a la capacité de développer rapidement de la résistance aux antifongiques. Il est recommandé de faire un suivi de la sensibilité en cas d’échec au traitement et si le contexte clinique le justifie. </w:t>
      </w:r>
    </w:p>
    <w:p w:rsidR="00E324A2" w:rsidRDefault="00E324A2" w:rsidP="003258F8">
      <w:pPr>
        <w:pStyle w:val="SectionNiveau4PON"/>
        <w:rPr>
          <w:color w:val="FF0000"/>
        </w:rPr>
      </w:pPr>
      <w:r w:rsidRPr="008F167F">
        <w:t xml:space="preserve">Toutes les souches envoyées au LSPQ pour confirmation doivent être </w:t>
      </w:r>
      <w:r>
        <w:t>conservées</w:t>
      </w:r>
      <w:r w:rsidRPr="008F167F">
        <w:t xml:space="preserve"> selon la procédure en vigueur.</w:t>
      </w:r>
    </w:p>
    <w:p w:rsidR="00E324A2" w:rsidRPr="00A6048D" w:rsidRDefault="00E324A2" w:rsidP="003258F8">
      <w:pPr>
        <w:pStyle w:val="SectionNiveau2PON"/>
      </w:pPr>
      <w:r w:rsidRPr="00981EA1">
        <w:rPr>
          <w:iCs/>
        </w:rPr>
        <w:t>Sources</w:t>
      </w:r>
      <w:r w:rsidRPr="00A6048D">
        <w:t xml:space="preserve"> potentielles de variation des résultats :</w:t>
      </w:r>
    </w:p>
    <w:p w:rsidR="00E324A2" w:rsidRPr="00E456AC" w:rsidRDefault="00E324A2" w:rsidP="003258F8">
      <w:pPr>
        <w:pStyle w:val="Listepuces1"/>
        <w:rPr>
          <w:rFonts w:ascii="Arial" w:hAnsi="Arial" w:cs="Arial"/>
          <w:sz w:val="20"/>
          <w:szCs w:val="20"/>
        </w:rPr>
      </w:pPr>
      <w:r w:rsidRPr="00E456AC">
        <w:rPr>
          <w:rFonts w:ascii="Arial" w:hAnsi="Arial" w:cs="Arial"/>
          <w:sz w:val="20"/>
          <w:szCs w:val="20"/>
        </w:rPr>
        <w:t xml:space="preserve">Certaines souches de </w:t>
      </w:r>
      <w:r w:rsidRPr="00E456AC">
        <w:rPr>
          <w:rFonts w:ascii="Arial" w:hAnsi="Arial" w:cs="Arial"/>
          <w:i/>
          <w:sz w:val="20"/>
          <w:szCs w:val="20"/>
        </w:rPr>
        <w:t xml:space="preserve">C. </w:t>
      </w:r>
      <w:proofErr w:type="spellStart"/>
      <w:r w:rsidRPr="00E456AC">
        <w:rPr>
          <w:rFonts w:ascii="Arial" w:hAnsi="Arial" w:cs="Arial"/>
          <w:i/>
          <w:sz w:val="20"/>
          <w:szCs w:val="20"/>
        </w:rPr>
        <w:t>auris</w:t>
      </w:r>
      <w:proofErr w:type="spellEnd"/>
      <w:r w:rsidRPr="00E456AC">
        <w:rPr>
          <w:rFonts w:ascii="Arial" w:hAnsi="Arial" w:cs="Arial"/>
          <w:sz w:val="20"/>
          <w:szCs w:val="20"/>
        </w:rPr>
        <w:t xml:space="preserve"> obtenues à partir d’échantillons cliniques ou environnementaux peuvent nécessiter une incubation prolongée. Des faux négatifs sont possibles (taux d’environ 20%) si les souches ne sont pas incubées 7 jours.</w:t>
      </w:r>
    </w:p>
    <w:p w:rsidR="00E324A2" w:rsidRPr="00E456AC" w:rsidRDefault="00E324A2" w:rsidP="00954344">
      <w:pPr>
        <w:pStyle w:val="Listepuces1"/>
        <w:spacing w:after="120"/>
        <w:rPr>
          <w:rFonts w:ascii="Arial" w:hAnsi="Arial" w:cs="Arial"/>
          <w:sz w:val="20"/>
          <w:szCs w:val="20"/>
        </w:rPr>
      </w:pPr>
      <w:r w:rsidRPr="00E456AC">
        <w:rPr>
          <w:rFonts w:ascii="Arial" w:hAnsi="Arial" w:cs="Arial"/>
          <w:sz w:val="20"/>
          <w:szCs w:val="20"/>
        </w:rPr>
        <w:t xml:space="preserve">Le délai entre l'acquisition d'une souche </w:t>
      </w:r>
      <w:r w:rsidRPr="00E456AC">
        <w:rPr>
          <w:rFonts w:ascii="Arial" w:hAnsi="Arial" w:cs="Arial"/>
          <w:i/>
          <w:sz w:val="20"/>
          <w:szCs w:val="20"/>
        </w:rPr>
        <w:t xml:space="preserve">C. </w:t>
      </w:r>
      <w:proofErr w:type="spellStart"/>
      <w:r w:rsidRPr="00E456AC">
        <w:rPr>
          <w:rFonts w:ascii="Arial" w:hAnsi="Arial" w:cs="Arial"/>
          <w:i/>
          <w:sz w:val="20"/>
          <w:szCs w:val="20"/>
        </w:rPr>
        <w:t>auris</w:t>
      </w:r>
      <w:proofErr w:type="spellEnd"/>
      <w:r w:rsidRPr="00E456AC">
        <w:rPr>
          <w:rFonts w:ascii="Arial" w:hAnsi="Arial" w:cs="Arial"/>
          <w:sz w:val="20"/>
          <w:szCs w:val="20"/>
        </w:rPr>
        <w:t xml:space="preserve"> et son recouvrement à l’aine et aux aisselles n'est pas bien connu.  Un résultat peut être faussement négatif si l'échantillon est prélevé trop tôt après l'acquisition. À titre indicatif, on rapporte que le délai médian entre l’hospitalisation et la détection clinique est de 19 jours</w:t>
      </w:r>
      <w:r w:rsidR="00E851D9">
        <w:rPr>
          <w:rFonts w:ascii="Arial" w:hAnsi="Arial" w:cs="Arial"/>
          <w:sz w:val="20"/>
          <w:szCs w:val="20"/>
          <w:vertAlign w:val="superscript"/>
        </w:rPr>
        <w:t>2</w:t>
      </w:r>
      <w:r w:rsidRPr="00E456AC">
        <w:rPr>
          <w:rFonts w:ascii="Arial" w:hAnsi="Arial" w:cs="Arial"/>
          <w:sz w:val="20"/>
          <w:szCs w:val="20"/>
        </w:rPr>
        <w:t xml:space="preserve">. </w:t>
      </w:r>
    </w:p>
    <w:p w:rsidR="00C160FF" w:rsidRDefault="00C160FF">
      <w:pPr>
        <w:spacing w:after="160" w:line="259" w:lineRule="auto"/>
        <w:rPr>
          <w:rFonts w:eastAsia="Times New Roman" w:cs="Arial"/>
          <w:b/>
          <w:bCs/>
          <w:iCs/>
          <w:sz w:val="28"/>
          <w:szCs w:val="28"/>
          <w:lang w:eastAsia="fr-CA"/>
        </w:rPr>
      </w:pPr>
      <w:r>
        <w:rPr>
          <w:iCs/>
        </w:rPr>
        <w:br w:type="page"/>
      </w:r>
    </w:p>
    <w:p w:rsidR="00E324A2" w:rsidRPr="00A6048D" w:rsidRDefault="00E324A2" w:rsidP="003258F8">
      <w:pPr>
        <w:pStyle w:val="SectionNiveau2PON"/>
      </w:pPr>
      <w:r>
        <w:rPr>
          <w:iCs/>
        </w:rPr>
        <w:lastRenderedPageBreak/>
        <w:t>I</w:t>
      </w:r>
      <w:r w:rsidRPr="00A6048D">
        <w:t>nterprétation</w:t>
      </w:r>
      <w:r>
        <w:t xml:space="preserve"> et rapport</w:t>
      </w:r>
      <w:r w:rsidRPr="00B23F82">
        <w:rPr>
          <w:color w:val="000000" w:themeColor="text1"/>
        </w:rPr>
        <w:t xml:space="preserve">: </w:t>
      </w:r>
    </w:p>
    <w:p w:rsidR="00E324A2" w:rsidRPr="003258F8" w:rsidRDefault="00E324A2" w:rsidP="003258F8">
      <w:pPr>
        <w:ind w:left="360"/>
        <w:rPr>
          <w:rFonts w:eastAsia="Times New Roman" w:cs="Arial"/>
          <w:b/>
          <w:sz w:val="24"/>
          <w:szCs w:val="24"/>
          <w:lang w:eastAsia="fr-CA"/>
        </w:rPr>
      </w:pPr>
      <w:r w:rsidRPr="003258F8">
        <w:rPr>
          <w:rFonts w:eastAsia="Times New Roman" w:cs="Arial"/>
          <w:b/>
          <w:sz w:val="24"/>
          <w:szCs w:val="24"/>
          <w:lang w:eastAsia="fr-CA"/>
        </w:rPr>
        <w:t xml:space="preserve">Résultat négatif final: </w:t>
      </w:r>
    </w:p>
    <w:p w:rsidR="00E324A2" w:rsidRPr="00E456AC" w:rsidRDefault="00E324A2" w:rsidP="003258F8">
      <w:pPr>
        <w:pStyle w:val="Listepuces1"/>
        <w:rPr>
          <w:rFonts w:ascii="Arial" w:hAnsi="Arial" w:cs="Arial"/>
          <w:sz w:val="20"/>
          <w:szCs w:val="20"/>
        </w:rPr>
      </w:pPr>
      <w:r w:rsidRPr="00E456AC">
        <w:rPr>
          <w:rFonts w:ascii="Arial" w:hAnsi="Arial" w:cs="Arial"/>
          <w:sz w:val="20"/>
          <w:szCs w:val="20"/>
        </w:rPr>
        <w:t xml:space="preserve">Absence de colonies sur gélose </w:t>
      </w:r>
      <w:proofErr w:type="spellStart"/>
      <w:r w:rsidRPr="00E456AC">
        <w:rPr>
          <w:rFonts w:ascii="Arial" w:hAnsi="Arial" w:cs="Arial"/>
          <w:sz w:val="20"/>
          <w:szCs w:val="20"/>
        </w:rPr>
        <w:t>CHROMagar</w:t>
      </w:r>
      <w:proofErr w:type="spellEnd"/>
      <w:r w:rsidRPr="00E456AC">
        <w:rPr>
          <w:rFonts w:ascii="Arial" w:hAnsi="Arial" w:cs="Arial"/>
          <w:sz w:val="20"/>
          <w:szCs w:val="20"/>
        </w:rPr>
        <w:t xml:space="preserve"> </w:t>
      </w:r>
      <w:r w:rsidRPr="00E456AC">
        <w:rPr>
          <w:rFonts w:ascii="Arial" w:hAnsi="Arial" w:cs="Arial"/>
          <w:i/>
          <w:sz w:val="20"/>
          <w:szCs w:val="20"/>
        </w:rPr>
        <w:t>Candida</w:t>
      </w:r>
      <w:r w:rsidRPr="00E456AC">
        <w:rPr>
          <w:rFonts w:ascii="Arial" w:hAnsi="Arial" w:cs="Arial"/>
          <w:sz w:val="20"/>
          <w:szCs w:val="20"/>
        </w:rPr>
        <w:t xml:space="preserve"> après incubation de 7 jours</w:t>
      </w:r>
    </w:p>
    <w:p w:rsidR="00E324A2" w:rsidRPr="00E456AC" w:rsidRDefault="00E324A2" w:rsidP="003258F8">
      <w:pPr>
        <w:pStyle w:val="Listepuces1"/>
        <w:rPr>
          <w:rFonts w:ascii="Arial" w:hAnsi="Arial" w:cs="Arial"/>
          <w:sz w:val="20"/>
          <w:szCs w:val="20"/>
        </w:rPr>
      </w:pPr>
      <w:r w:rsidRPr="00E456AC">
        <w:rPr>
          <w:rFonts w:ascii="Arial" w:hAnsi="Arial" w:cs="Arial"/>
          <w:sz w:val="20"/>
          <w:szCs w:val="20"/>
        </w:rPr>
        <w:t xml:space="preserve">Absence de colonies rose pâle à </w:t>
      </w:r>
      <w:r w:rsidR="00E851D9">
        <w:rPr>
          <w:rFonts w:ascii="Arial" w:hAnsi="Arial" w:cs="Arial"/>
          <w:sz w:val="20"/>
          <w:szCs w:val="20"/>
        </w:rPr>
        <w:t xml:space="preserve">blanche (parfois </w:t>
      </w:r>
      <w:r w:rsidRPr="00E456AC">
        <w:rPr>
          <w:rFonts w:ascii="Arial" w:hAnsi="Arial" w:cs="Arial"/>
          <w:sz w:val="20"/>
          <w:szCs w:val="20"/>
        </w:rPr>
        <w:t>mauve pâle</w:t>
      </w:r>
      <w:r w:rsidR="00E851D9">
        <w:rPr>
          <w:rFonts w:ascii="Arial" w:hAnsi="Arial" w:cs="Arial"/>
          <w:sz w:val="20"/>
          <w:szCs w:val="20"/>
        </w:rPr>
        <w:t>)</w:t>
      </w:r>
      <w:r w:rsidRPr="00E456AC">
        <w:rPr>
          <w:rFonts w:ascii="Arial" w:hAnsi="Arial" w:cs="Arial"/>
          <w:sz w:val="20"/>
          <w:szCs w:val="20"/>
        </w:rPr>
        <w:t xml:space="preserve"> sur gélose </w:t>
      </w:r>
      <w:proofErr w:type="spellStart"/>
      <w:r w:rsidRPr="00E456AC">
        <w:rPr>
          <w:rFonts w:ascii="Arial" w:hAnsi="Arial" w:cs="Arial"/>
          <w:sz w:val="20"/>
          <w:szCs w:val="20"/>
        </w:rPr>
        <w:t>CHROMagar</w:t>
      </w:r>
      <w:proofErr w:type="spellEnd"/>
      <w:r w:rsidRPr="00E456AC">
        <w:rPr>
          <w:rFonts w:ascii="Arial" w:hAnsi="Arial" w:cs="Arial"/>
          <w:sz w:val="20"/>
          <w:szCs w:val="20"/>
        </w:rPr>
        <w:t xml:space="preserve"> </w:t>
      </w:r>
      <w:r w:rsidRPr="00E456AC">
        <w:rPr>
          <w:rFonts w:ascii="Arial" w:hAnsi="Arial" w:cs="Arial"/>
          <w:i/>
          <w:sz w:val="20"/>
          <w:szCs w:val="20"/>
        </w:rPr>
        <w:t xml:space="preserve">Candida </w:t>
      </w:r>
      <w:r w:rsidRPr="00E456AC">
        <w:rPr>
          <w:rFonts w:ascii="Arial" w:hAnsi="Arial" w:cs="Arial"/>
          <w:sz w:val="20"/>
          <w:szCs w:val="20"/>
        </w:rPr>
        <w:t xml:space="preserve">après incubation de 7 jours. </w:t>
      </w:r>
    </w:p>
    <w:p w:rsidR="00E324A2" w:rsidRPr="00E456AC" w:rsidRDefault="00E324A2" w:rsidP="003258F8">
      <w:pPr>
        <w:pStyle w:val="Listepuces1"/>
        <w:rPr>
          <w:rFonts w:ascii="Arial" w:hAnsi="Arial" w:cs="Arial"/>
          <w:sz w:val="20"/>
          <w:szCs w:val="20"/>
        </w:rPr>
      </w:pPr>
      <w:r w:rsidRPr="00E456AC">
        <w:rPr>
          <w:rFonts w:ascii="Arial" w:hAnsi="Arial" w:cs="Arial"/>
          <w:sz w:val="20"/>
          <w:szCs w:val="20"/>
        </w:rPr>
        <w:t xml:space="preserve">Présence de colonies rose pâle à </w:t>
      </w:r>
      <w:r w:rsidR="00E851D9">
        <w:rPr>
          <w:rFonts w:ascii="Arial" w:hAnsi="Arial" w:cs="Arial"/>
          <w:sz w:val="20"/>
          <w:szCs w:val="20"/>
        </w:rPr>
        <w:t xml:space="preserve">blanche (parfois </w:t>
      </w:r>
      <w:r w:rsidRPr="00E456AC">
        <w:rPr>
          <w:rFonts w:ascii="Arial" w:hAnsi="Arial" w:cs="Arial"/>
          <w:sz w:val="20"/>
          <w:szCs w:val="20"/>
        </w:rPr>
        <w:t>mauve pâle</w:t>
      </w:r>
      <w:r w:rsidR="00E851D9">
        <w:rPr>
          <w:rFonts w:ascii="Arial" w:hAnsi="Arial" w:cs="Arial"/>
          <w:sz w:val="20"/>
          <w:szCs w:val="20"/>
        </w:rPr>
        <w:t>)</w:t>
      </w:r>
      <w:r w:rsidRPr="00E456AC">
        <w:rPr>
          <w:rFonts w:ascii="Arial" w:hAnsi="Arial" w:cs="Arial"/>
          <w:sz w:val="20"/>
          <w:szCs w:val="20"/>
        </w:rPr>
        <w:t xml:space="preserve">, mais qui s’avèrent (suite à l’identification selon une méthode valide) être une espèce autre que </w:t>
      </w:r>
      <w:r w:rsidRPr="00E456AC">
        <w:rPr>
          <w:rFonts w:ascii="Arial" w:hAnsi="Arial" w:cs="Arial"/>
          <w:i/>
          <w:sz w:val="20"/>
          <w:szCs w:val="20"/>
        </w:rPr>
        <w:t xml:space="preserve">C. </w:t>
      </w:r>
      <w:proofErr w:type="spellStart"/>
      <w:r w:rsidRPr="00E456AC">
        <w:rPr>
          <w:rFonts w:ascii="Arial" w:hAnsi="Arial" w:cs="Arial"/>
          <w:i/>
          <w:sz w:val="20"/>
          <w:szCs w:val="20"/>
        </w:rPr>
        <w:t>auris</w:t>
      </w:r>
      <w:proofErr w:type="spellEnd"/>
      <w:r w:rsidRPr="00E456AC">
        <w:rPr>
          <w:rFonts w:ascii="Arial" w:hAnsi="Arial" w:cs="Arial"/>
          <w:sz w:val="20"/>
          <w:szCs w:val="20"/>
        </w:rPr>
        <w:t>.</w:t>
      </w:r>
    </w:p>
    <w:p w:rsidR="00954344" w:rsidRPr="00E456AC" w:rsidRDefault="00E324A2" w:rsidP="00954344">
      <w:pPr>
        <w:pStyle w:val="Listepuces1"/>
        <w:spacing w:after="120"/>
        <w:rPr>
          <w:rFonts w:ascii="Arial" w:eastAsia="Times New Roman" w:hAnsi="Arial" w:cs="Arial"/>
          <w:b/>
          <w:sz w:val="20"/>
          <w:szCs w:val="20"/>
        </w:rPr>
      </w:pPr>
      <w:r w:rsidRPr="00E456AC">
        <w:rPr>
          <w:rFonts w:ascii="Arial" w:hAnsi="Arial" w:cs="Arial"/>
          <w:sz w:val="20"/>
          <w:szCs w:val="20"/>
        </w:rPr>
        <w:t xml:space="preserve">Libellé du rapport: «Recherche de </w:t>
      </w:r>
      <w:r w:rsidRPr="00E456AC">
        <w:rPr>
          <w:rFonts w:ascii="Arial" w:hAnsi="Arial" w:cs="Arial"/>
          <w:i/>
          <w:sz w:val="20"/>
          <w:szCs w:val="20"/>
        </w:rPr>
        <w:t xml:space="preserve">Candida </w:t>
      </w:r>
      <w:proofErr w:type="spellStart"/>
      <w:r w:rsidRPr="00E456AC">
        <w:rPr>
          <w:rFonts w:ascii="Arial" w:hAnsi="Arial" w:cs="Arial"/>
          <w:i/>
          <w:sz w:val="20"/>
          <w:szCs w:val="20"/>
        </w:rPr>
        <w:t>auris</w:t>
      </w:r>
      <w:proofErr w:type="spellEnd"/>
      <w:r w:rsidRPr="00E456AC">
        <w:rPr>
          <w:rFonts w:ascii="Arial" w:hAnsi="Arial" w:cs="Arial"/>
          <w:sz w:val="20"/>
          <w:szCs w:val="20"/>
        </w:rPr>
        <w:t>: négative».</w:t>
      </w:r>
    </w:p>
    <w:p w:rsidR="00E324A2" w:rsidRPr="00954344" w:rsidRDefault="00E324A2" w:rsidP="00954344">
      <w:pPr>
        <w:ind w:left="360"/>
        <w:rPr>
          <w:rFonts w:eastAsia="Times New Roman" w:cs="Arial"/>
          <w:b/>
          <w:sz w:val="24"/>
          <w:szCs w:val="24"/>
          <w:lang w:eastAsia="fr-CA"/>
        </w:rPr>
      </w:pPr>
      <w:r w:rsidRPr="00954344">
        <w:rPr>
          <w:rFonts w:eastAsia="Times New Roman" w:cs="Arial"/>
          <w:b/>
          <w:sz w:val="24"/>
          <w:szCs w:val="24"/>
          <w:lang w:eastAsia="fr-CA"/>
        </w:rPr>
        <w:t>Résultat préliminaire positif d’un patient non connu porteur:</w:t>
      </w:r>
    </w:p>
    <w:p w:rsidR="00E324A2" w:rsidRPr="00E456AC" w:rsidRDefault="00E324A2" w:rsidP="003258F8">
      <w:pPr>
        <w:pStyle w:val="Listepuces1"/>
        <w:rPr>
          <w:rFonts w:ascii="Arial" w:hAnsi="Arial" w:cs="Arial"/>
          <w:sz w:val="20"/>
          <w:szCs w:val="20"/>
        </w:rPr>
      </w:pPr>
      <w:r w:rsidRPr="00E456AC">
        <w:rPr>
          <w:rFonts w:ascii="Arial" w:hAnsi="Arial" w:cs="Arial"/>
          <w:sz w:val="20"/>
          <w:szCs w:val="20"/>
        </w:rPr>
        <w:t>Souche qui répond aux critères de dépistage du LSPQ et dont on attend le test de confirmation.</w:t>
      </w:r>
    </w:p>
    <w:p w:rsidR="00E324A2" w:rsidRPr="00E456AC" w:rsidRDefault="00E324A2" w:rsidP="003258F8">
      <w:pPr>
        <w:pStyle w:val="Listepuces1"/>
        <w:rPr>
          <w:rFonts w:ascii="Arial" w:hAnsi="Arial" w:cs="Arial"/>
          <w:sz w:val="20"/>
          <w:szCs w:val="20"/>
        </w:rPr>
      </w:pPr>
      <w:r w:rsidRPr="00E456AC">
        <w:rPr>
          <w:rFonts w:ascii="Arial" w:hAnsi="Arial" w:cs="Arial"/>
          <w:sz w:val="20"/>
          <w:szCs w:val="20"/>
        </w:rPr>
        <w:t xml:space="preserve">Si identifiée comme </w:t>
      </w:r>
      <w:r w:rsidRPr="00E456AC">
        <w:rPr>
          <w:rFonts w:ascii="Arial" w:hAnsi="Arial" w:cs="Arial"/>
          <w:i/>
          <w:sz w:val="20"/>
          <w:szCs w:val="20"/>
        </w:rPr>
        <w:t xml:space="preserve">C. </w:t>
      </w:r>
      <w:proofErr w:type="spellStart"/>
      <w:r w:rsidRPr="00E456AC">
        <w:rPr>
          <w:rFonts w:ascii="Arial" w:hAnsi="Arial" w:cs="Arial"/>
          <w:i/>
          <w:sz w:val="20"/>
          <w:szCs w:val="20"/>
        </w:rPr>
        <w:t>auris</w:t>
      </w:r>
      <w:proofErr w:type="spellEnd"/>
      <w:r w:rsidRPr="00E456AC">
        <w:rPr>
          <w:rFonts w:ascii="Arial" w:hAnsi="Arial" w:cs="Arial"/>
          <w:sz w:val="20"/>
          <w:szCs w:val="20"/>
        </w:rPr>
        <w:t xml:space="preserve"> : Libellé du rapport: Présence de </w:t>
      </w:r>
      <w:r w:rsidRPr="00E456AC">
        <w:rPr>
          <w:rFonts w:ascii="Arial" w:hAnsi="Arial" w:cs="Arial"/>
          <w:i/>
          <w:sz w:val="20"/>
          <w:szCs w:val="20"/>
        </w:rPr>
        <w:t xml:space="preserve">C. </w:t>
      </w:r>
      <w:proofErr w:type="spellStart"/>
      <w:r w:rsidRPr="00E456AC">
        <w:rPr>
          <w:rFonts w:ascii="Arial" w:hAnsi="Arial" w:cs="Arial"/>
          <w:i/>
          <w:sz w:val="20"/>
          <w:szCs w:val="20"/>
        </w:rPr>
        <w:t>auris</w:t>
      </w:r>
      <w:proofErr w:type="spellEnd"/>
      <w:r w:rsidRPr="00E456AC">
        <w:rPr>
          <w:rFonts w:ascii="Arial" w:hAnsi="Arial" w:cs="Arial"/>
          <w:sz w:val="20"/>
          <w:szCs w:val="20"/>
        </w:rPr>
        <w:t>. Souche envoyée au LSPQ pour confirmation.»</w:t>
      </w:r>
    </w:p>
    <w:p w:rsidR="00E324A2" w:rsidRPr="00E456AC" w:rsidRDefault="00E324A2" w:rsidP="00954344">
      <w:pPr>
        <w:pStyle w:val="Listepuces1"/>
        <w:spacing w:after="120"/>
        <w:rPr>
          <w:rFonts w:ascii="Arial" w:hAnsi="Arial" w:cs="Arial"/>
          <w:sz w:val="20"/>
          <w:szCs w:val="20"/>
        </w:rPr>
      </w:pPr>
      <w:r w:rsidRPr="00E456AC">
        <w:rPr>
          <w:rFonts w:ascii="Arial" w:hAnsi="Arial" w:cs="Arial"/>
          <w:sz w:val="20"/>
          <w:szCs w:val="20"/>
        </w:rPr>
        <w:t>À cette étape, il est fortement recommandé d'aviser le service de contrôle et de prévention des infections si cela n'a pas été fait.</w:t>
      </w:r>
    </w:p>
    <w:p w:rsidR="00E324A2" w:rsidRPr="003258F8" w:rsidRDefault="00E324A2" w:rsidP="003258F8">
      <w:pPr>
        <w:ind w:left="360"/>
        <w:rPr>
          <w:rFonts w:eastAsia="Times New Roman" w:cs="Arial"/>
          <w:b/>
          <w:sz w:val="24"/>
          <w:szCs w:val="24"/>
          <w:lang w:eastAsia="fr-CA"/>
        </w:rPr>
      </w:pPr>
      <w:r w:rsidRPr="003258F8">
        <w:rPr>
          <w:rFonts w:eastAsia="Times New Roman" w:cs="Arial"/>
          <w:b/>
          <w:sz w:val="24"/>
          <w:szCs w:val="24"/>
          <w:lang w:eastAsia="fr-CA"/>
        </w:rPr>
        <w:t>Résultat final pour un patient non connu porteur:</w:t>
      </w:r>
    </w:p>
    <w:p w:rsidR="00E324A2" w:rsidRPr="00E456AC" w:rsidRDefault="00E324A2" w:rsidP="003258F8">
      <w:pPr>
        <w:pStyle w:val="Listepuces1"/>
        <w:rPr>
          <w:rFonts w:ascii="Arial" w:hAnsi="Arial" w:cs="Arial"/>
          <w:sz w:val="20"/>
          <w:szCs w:val="20"/>
        </w:rPr>
      </w:pPr>
      <w:r w:rsidRPr="00E456AC">
        <w:rPr>
          <w:rFonts w:ascii="Arial" w:hAnsi="Arial" w:cs="Arial"/>
          <w:sz w:val="20"/>
          <w:szCs w:val="20"/>
        </w:rPr>
        <w:t xml:space="preserve">Si la souche est </w:t>
      </w:r>
      <w:r w:rsidRPr="00E456AC">
        <w:rPr>
          <w:rFonts w:ascii="Arial" w:hAnsi="Arial" w:cs="Arial"/>
          <w:sz w:val="20"/>
          <w:szCs w:val="20"/>
          <w:u w:val="single"/>
        </w:rPr>
        <w:t>confirmée</w:t>
      </w:r>
      <w:r w:rsidRPr="00E456AC">
        <w:rPr>
          <w:rFonts w:ascii="Arial" w:hAnsi="Arial" w:cs="Arial"/>
          <w:sz w:val="20"/>
          <w:szCs w:val="20"/>
        </w:rPr>
        <w:t xml:space="preserve"> comme étant </w:t>
      </w:r>
      <w:r w:rsidRPr="00E456AC">
        <w:rPr>
          <w:rFonts w:ascii="Arial" w:hAnsi="Arial" w:cs="Arial"/>
          <w:i/>
          <w:sz w:val="20"/>
          <w:szCs w:val="20"/>
        </w:rPr>
        <w:t xml:space="preserve">C. </w:t>
      </w:r>
      <w:proofErr w:type="spellStart"/>
      <w:r w:rsidRPr="00E456AC">
        <w:rPr>
          <w:rFonts w:ascii="Arial" w:hAnsi="Arial" w:cs="Arial"/>
          <w:i/>
          <w:sz w:val="20"/>
          <w:szCs w:val="20"/>
        </w:rPr>
        <w:t>auris</w:t>
      </w:r>
      <w:proofErr w:type="spellEnd"/>
      <w:r w:rsidRPr="00E456AC">
        <w:rPr>
          <w:rFonts w:ascii="Arial" w:hAnsi="Arial" w:cs="Arial"/>
          <w:sz w:val="20"/>
          <w:szCs w:val="20"/>
        </w:rPr>
        <w:t xml:space="preserve"> par le LSPQ, le libellé du rapport sera:</w:t>
      </w:r>
    </w:p>
    <w:p w:rsidR="00E324A2" w:rsidRPr="00E456AC" w:rsidRDefault="00E324A2" w:rsidP="003258F8">
      <w:pPr>
        <w:pStyle w:val="Listepuces1"/>
        <w:rPr>
          <w:rFonts w:ascii="Arial" w:hAnsi="Arial" w:cs="Arial"/>
          <w:sz w:val="20"/>
          <w:szCs w:val="20"/>
        </w:rPr>
      </w:pPr>
      <w:r w:rsidRPr="00E456AC">
        <w:rPr>
          <w:rFonts w:ascii="Arial" w:hAnsi="Arial" w:cs="Arial"/>
          <w:sz w:val="20"/>
          <w:szCs w:val="20"/>
        </w:rPr>
        <w:t xml:space="preserve">Présence de </w:t>
      </w:r>
      <w:r w:rsidRPr="00E456AC">
        <w:rPr>
          <w:rFonts w:ascii="Arial" w:hAnsi="Arial" w:cs="Arial"/>
          <w:i/>
          <w:sz w:val="20"/>
          <w:szCs w:val="20"/>
        </w:rPr>
        <w:t xml:space="preserve">C. </w:t>
      </w:r>
      <w:proofErr w:type="spellStart"/>
      <w:r w:rsidRPr="00E456AC">
        <w:rPr>
          <w:rFonts w:ascii="Arial" w:hAnsi="Arial" w:cs="Arial"/>
          <w:i/>
          <w:sz w:val="20"/>
          <w:szCs w:val="20"/>
        </w:rPr>
        <w:t>auris</w:t>
      </w:r>
      <w:proofErr w:type="spellEnd"/>
      <w:r w:rsidRPr="00E456AC">
        <w:rPr>
          <w:rFonts w:ascii="Arial" w:hAnsi="Arial" w:cs="Arial"/>
          <w:sz w:val="20"/>
          <w:szCs w:val="20"/>
        </w:rPr>
        <w:t xml:space="preserve">. </w:t>
      </w:r>
    </w:p>
    <w:p w:rsidR="00E324A2" w:rsidRPr="00E456AC" w:rsidRDefault="00E324A2" w:rsidP="003258F8">
      <w:pPr>
        <w:pStyle w:val="Listepuces1"/>
        <w:rPr>
          <w:rFonts w:ascii="Arial" w:hAnsi="Arial" w:cs="Arial"/>
          <w:sz w:val="20"/>
          <w:szCs w:val="20"/>
        </w:rPr>
      </w:pPr>
      <w:r w:rsidRPr="00E456AC">
        <w:rPr>
          <w:rFonts w:ascii="Arial" w:hAnsi="Arial" w:cs="Arial"/>
          <w:color w:val="FF0000"/>
          <w:sz w:val="20"/>
          <w:szCs w:val="20"/>
        </w:rPr>
        <w:t>La décision de rapporter ou non l'</w:t>
      </w:r>
      <w:proofErr w:type="spellStart"/>
      <w:r w:rsidRPr="00E456AC">
        <w:rPr>
          <w:rFonts w:ascii="Arial" w:hAnsi="Arial" w:cs="Arial"/>
          <w:color w:val="FF0000"/>
          <w:sz w:val="20"/>
          <w:szCs w:val="20"/>
        </w:rPr>
        <w:t>antifongigramme</w:t>
      </w:r>
      <w:proofErr w:type="spellEnd"/>
      <w:r w:rsidRPr="00E456AC">
        <w:rPr>
          <w:rFonts w:ascii="Arial" w:hAnsi="Arial" w:cs="Arial"/>
          <w:color w:val="FF0000"/>
          <w:sz w:val="20"/>
          <w:szCs w:val="20"/>
        </w:rPr>
        <w:t xml:space="preserve"> revient à chaque laboratoire</w:t>
      </w:r>
    </w:p>
    <w:p w:rsidR="00E324A2" w:rsidRPr="00E456AC" w:rsidRDefault="00E324A2" w:rsidP="003258F8">
      <w:pPr>
        <w:pStyle w:val="Listepuces1"/>
        <w:rPr>
          <w:rFonts w:ascii="Arial" w:hAnsi="Arial" w:cs="Arial"/>
          <w:sz w:val="20"/>
          <w:szCs w:val="20"/>
        </w:rPr>
      </w:pPr>
      <w:r w:rsidRPr="00E456AC">
        <w:rPr>
          <w:rFonts w:ascii="Arial" w:hAnsi="Arial" w:cs="Arial"/>
          <w:sz w:val="20"/>
          <w:szCs w:val="20"/>
        </w:rPr>
        <w:t xml:space="preserve">Si les résultats du LSPQ ne </w:t>
      </w:r>
      <w:r w:rsidRPr="00E456AC">
        <w:rPr>
          <w:rFonts w:ascii="Arial" w:hAnsi="Arial" w:cs="Arial"/>
          <w:sz w:val="20"/>
          <w:szCs w:val="20"/>
          <w:u w:val="single"/>
        </w:rPr>
        <w:t>confirment pas</w:t>
      </w:r>
      <w:r w:rsidRPr="00E456AC">
        <w:rPr>
          <w:rFonts w:ascii="Arial" w:hAnsi="Arial" w:cs="Arial"/>
          <w:sz w:val="20"/>
          <w:szCs w:val="20"/>
        </w:rPr>
        <w:t xml:space="preserve"> la présence de </w:t>
      </w:r>
      <w:r w:rsidRPr="00E456AC">
        <w:rPr>
          <w:rFonts w:ascii="Arial" w:hAnsi="Arial" w:cs="Arial"/>
          <w:i/>
          <w:sz w:val="20"/>
          <w:szCs w:val="20"/>
        </w:rPr>
        <w:t xml:space="preserve">C. </w:t>
      </w:r>
      <w:proofErr w:type="spellStart"/>
      <w:r w:rsidRPr="00E456AC">
        <w:rPr>
          <w:rFonts w:ascii="Arial" w:hAnsi="Arial" w:cs="Arial"/>
          <w:i/>
          <w:sz w:val="20"/>
          <w:szCs w:val="20"/>
        </w:rPr>
        <w:t>auris</w:t>
      </w:r>
      <w:proofErr w:type="spellEnd"/>
      <w:r w:rsidRPr="00E456AC">
        <w:rPr>
          <w:rFonts w:ascii="Arial" w:hAnsi="Arial" w:cs="Arial"/>
          <w:sz w:val="20"/>
          <w:szCs w:val="20"/>
        </w:rPr>
        <w:t>, le libellé du rapport sera:</w:t>
      </w:r>
    </w:p>
    <w:p w:rsidR="00E324A2" w:rsidRPr="00E456AC" w:rsidRDefault="00E324A2" w:rsidP="00954344">
      <w:pPr>
        <w:pStyle w:val="Listepuces1"/>
        <w:spacing w:after="120"/>
        <w:rPr>
          <w:rFonts w:ascii="Arial" w:hAnsi="Arial" w:cs="Arial"/>
          <w:sz w:val="20"/>
          <w:szCs w:val="20"/>
        </w:rPr>
      </w:pPr>
      <w:r w:rsidRPr="00E456AC">
        <w:rPr>
          <w:rFonts w:ascii="Arial" w:hAnsi="Arial" w:cs="Arial"/>
          <w:sz w:val="20"/>
          <w:szCs w:val="20"/>
        </w:rPr>
        <w:t>«Présence de [</w:t>
      </w:r>
      <w:r w:rsidRPr="00E456AC">
        <w:rPr>
          <w:rFonts w:ascii="Arial" w:hAnsi="Arial" w:cs="Arial"/>
          <w:i/>
          <w:sz w:val="20"/>
          <w:szCs w:val="20"/>
        </w:rPr>
        <w:t>Genre et espèce</w:t>
      </w:r>
      <w:r w:rsidRPr="00E456AC">
        <w:rPr>
          <w:rFonts w:ascii="Arial" w:hAnsi="Arial" w:cs="Arial"/>
          <w:sz w:val="20"/>
          <w:szCs w:val="20"/>
        </w:rPr>
        <w:t xml:space="preserve">]. L’identification effectuée au LSPQ ne démontre pas la présence de </w:t>
      </w:r>
      <w:r w:rsidRPr="00E456AC">
        <w:rPr>
          <w:rFonts w:ascii="Arial" w:hAnsi="Arial" w:cs="Arial"/>
          <w:i/>
          <w:sz w:val="20"/>
          <w:szCs w:val="20"/>
        </w:rPr>
        <w:t xml:space="preserve">C. </w:t>
      </w:r>
      <w:proofErr w:type="spellStart"/>
      <w:r w:rsidRPr="00E456AC">
        <w:rPr>
          <w:rFonts w:ascii="Arial" w:hAnsi="Arial" w:cs="Arial"/>
          <w:i/>
          <w:sz w:val="20"/>
          <w:szCs w:val="20"/>
        </w:rPr>
        <w:t>auris</w:t>
      </w:r>
      <w:proofErr w:type="spellEnd"/>
      <w:r w:rsidRPr="00E456AC">
        <w:rPr>
          <w:rFonts w:ascii="Arial" w:hAnsi="Arial" w:cs="Arial"/>
          <w:sz w:val="20"/>
          <w:szCs w:val="20"/>
        </w:rPr>
        <w:t>.»</w:t>
      </w:r>
    </w:p>
    <w:p w:rsidR="00E324A2" w:rsidRPr="003258F8" w:rsidRDefault="00E324A2" w:rsidP="003258F8">
      <w:pPr>
        <w:ind w:left="360"/>
        <w:rPr>
          <w:rFonts w:eastAsia="Times New Roman" w:cs="Arial"/>
          <w:b/>
          <w:sz w:val="24"/>
          <w:szCs w:val="24"/>
          <w:lang w:eastAsia="fr-CA"/>
        </w:rPr>
      </w:pPr>
      <w:r w:rsidRPr="003258F8">
        <w:rPr>
          <w:rFonts w:eastAsia="Times New Roman" w:cs="Arial"/>
          <w:b/>
          <w:sz w:val="24"/>
          <w:szCs w:val="24"/>
          <w:lang w:eastAsia="fr-CA"/>
        </w:rPr>
        <w:t xml:space="preserve">Résultat final d’un patient connu porteur: </w:t>
      </w:r>
    </w:p>
    <w:p w:rsidR="00E324A2" w:rsidRPr="00E456AC" w:rsidRDefault="00E324A2" w:rsidP="003258F8">
      <w:pPr>
        <w:pStyle w:val="Listepuces1"/>
        <w:rPr>
          <w:rFonts w:ascii="Arial" w:hAnsi="Arial" w:cs="Arial"/>
          <w:sz w:val="20"/>
          <w:szCs w:val="20"/>
        </w:rPr>
      </w:pPr>
      <w:r w:rsidRPr="00E456AC">
        <w:rPr>
          <w:rFonts w:ascii="Arial" w:hAnsi="Arial" w:cs="Arial"/>
          <w:sz w:val="20"/>
          <w:szCs w:val="20"/>
        </w:rPr>
        <w:t xml:space="preserve">Une souche </w:t>
      </w:r>
      <w:r w:rsidRPr="00E456AC">
        <w:rPr>
          <w:rFonts w:ascii="Arial" w:hAnsi="Arial" w:cs="Arial"/>
          <w:i/>
          <w:sz w:val="20"/>
          <w:szCs w:val="20"/>
        </w:rPr>
        <w:t xml:space="preserve">C. </w:t>
      </w:r>
      <w:proofErr w:type="spellStart"/>
      <w:r w:rsidRPr="00E456AC">
        <w:rPr>
          <w:rFonts w:ascii="Arial" w:hAnsi="Arial" w:cs="Arial"/>
          <w:i/>
          <w:sz w:val="20"/>
          <w:szCs w:val="20"/>
        </w:rPr>
        <w:t>auris</w:t>
      </w:r>
      <w:proofErr w:type="spellEnd"/>
      <w:r w:rsidRPr="00E456AC">
        <w:rPr>
          <w:rFonts w:ascii="Arial" w:hAnsi="Arial" w:cs="Arial"/>
          <w:sz w:val="20"/>
          <w:szCs w:val="20"/>
        </w:rPr>
        <w:t xml:space="preserve"> est identifiée et l’identification est confirmée par le LSPQ.</w:t>
      </w:r>
    </w:p>
    <w:p w:rsidR="00E324A2" w:rsidRPr="00E456AC" w:rsidRDefault="00E324A2" w:rsidP="00954344">
      <w:pPr>
        <w:pStyle w:val="Listepuces1"/>
        <w:spacing w:after="120"/>
        <w:rPr>
          <w:rFonts w:ascii="Arial" w:hAnsi="Arial" w:cs="Arial"/>
          <w:sz w:val="20"/>
          <w:szCs w:val="20"/>
        </w:rPr>
      </w:pPr>
      <w:r w:rsidRPr="00E456AC">
        <w:rPr>
          <w:rFonts w:ascii="Arial" w:hAnsi="Arial" w:cs="Arial"/>
          <w:sz w:val="20"/>
          <w:szCs w:val="20"/>
        </w:rPr>
        <w:t xml:space="preserve">Libellé du rapport: «Présence de </w:t>
      </w:r>
      <w:r w:rsidRPr="00E456AC">
        <w:rPr>
          <w:rFonts w:ascii="Arial" w:hAnsi="Arial" w:cs="Arial"/>
          <w:i/>
          <w:sz w:val="20"/>
          <w:szCs w:val="20"/>
        </w:rPr>
        <w:t xml:space="preserve">C. </w:t>
      </w:r>
      <w:proofErr w:type="spellStart"/>
      <w:r w:rsidRPr="00E456AC">
        <w:rPr>
          <w:rFonts w:ascii="Arial" w:hAnsi="Arial" w:cs="Arial"/>
          <w:i/>
          <w:sz w:val="20"/>
          <w:szCs w:val="20"/>
        </w:rPr>
        <w:t>auris</w:t>
      </w:r>
      <w:proofErr w:type="spellEnd"/>
      <w:r w:rsidRPr="00E456AC">
        <w:rPr>
          <w:rFonts w:ascii="Arial" w:hAnsi="Arial" w:cs="Arial"/>
          <w:sz w:val="20"/>
          <w:szCs w:val="20"/>
        </w:rPr>
        <w:t> : positive. Cas connu.»</w:t>
      </w:r>
    </w:p>
    <w:p w:rsidR="00E324A2" w:rsidRPr="00A6048D" w:rsidRDefault="00E324A2" w:rsidP="003258F8">
      <w:pPr>
        <w:pStyle w:val="SectionNiveau2PON"/>
      </w:pPr>
      <w:r w:rsidRPr="00E94CAB">
        <w:rPr>
          <w:iCs/>
        </w:rPr>
        <w:t>Valeurs</w:t>
      </w:r>
      <w:r w:rsidRPr="00A6048D">
        <w:t xml:space="preserve"> d’alertes ou critiques :</w:t>
      </w:r>
    </w:p>
    <w:p w:rsidR="00E324A2" w:rsidRPr="00A6048D" w:rsidRDefault="00E324A2" w:rsidP="00954344">
      <w:pPr>
        <w:spacing w:after="120"/>
        <w:rPr>
          <w:rFonts w:eastAsia="Times New Roman" w:cs="Arial"/>
          <w:szCs w:val="24"/>
          <w:lang w:eastAsia="fr-CA"/>
        </w:rPr>
      </w:pPr>
      <w:r>
        <w:rPr>
          <w:rFonts w:eastAsia="Times New Roman" w:cs="Arial"/>
          <w:szCs w:val="24"/>
          <w:lang w:eastAsia="fr-CA"/>
        </w:rPr>
        <w:t xml:space="preserve">L’identification </w:t>
      </w:r>
      <w:r w:rsidRPr="00A6048D">
        <w:rPr>
          <w:rFonts w:eastAsia="Times New Roman" w:cs="Arial"/>
          <w:szCs w:val="24"/>
          <w:lang w:eastAsia="fr-CA"/>
        </w:rPr>
        <w:t>d'une souche de</w:t>
      </w:r>
      <w:r>
        <w:rPr>
          <w:rFonts w:eastAsia="Times New Roman" w:cs="Arial"/>
          <w:szCs w:val="24"/>
          <w:lang w:eastAsia="fr-CA"/>
        </w:rPr>
        <w:t xml:space="preserve"> </w:t>
      </w:r>
      <w:r w:rsidRPr="000A74D0">
        <w:rPr>
          <w:rFonts w:eastAsia="Times New Roman" w:cs="Arial"/>
          <w:i/>
          <w:szCs w:val="24"/>
          <w:lang w:eastAsia="fr-CA"/>
        </w:rPr>
        <w:t xml:space="preserve">C. </w:t>
      </w:r>
      <w:proofErr w:type="spellStart"/>
      <w:r w:rsidRPr="000A74D0">
        <w:rPr>
          <w:rFonts w:eastAsia="Times New Roman" w:cs="Arial"/>
          <w:i/>
          <w:szCs w:val="24"/>
          <w:lang w:eastAsia="fr-CA"/>
        </w:rPr>
        <w:t>auris</w:t>
      </w:r>
      <w:proofErr w:type="spellEnd"/>
      <w:r>
        <w:rPr>
          <w:rFonts w:eastAsia="Times New Roman" w:cs="Arial"/>
          <w:szCs w:val="24"/>
          <w:lang w:eastAsia="fr-CA"/>
        </w:rPr>
        <w:t xml:space="preserve"> est une valeur épidémiologique urgente </w:t>
      </w:r>
      <w:r w:rsidRPr="00A6048D">
        <w:rPr>
          <w:rFonts w:eastAsia="Times New Roman" w:cs="Arial"/>
          <w:szCs w:val="24"/>
          <w:lang w:eastAsia="fr-CA"/>
        </w:rPr>
        <w:t>qui doit être rapporté</w:t>
      </w:r>
      <w:r>
        <w:rPr>
          <w:rFonts w:eastAsia="Times New Roman" w:cs="Arial"/>
          <w:szCs w:val="24"/>
          <w:lang w:eastAsia="fr-CA"/>
        </w:rPr>
        <w:t>e</w:t>
      </w:r>
      <w:r w:rsidRPr="00A6048D">
        <w:rPr>
          <w:rFonts w:eastAsia="Times New Roman" w:cs="Arial"/>
          <w:szCs w:val="24"/>
          <w:lang w:eastAsia="fr-CA"/>
        </w:rPr>
        <w:t xml:space="preserve"> immédiatement au microbiologiste de garde au laboratoire, au service de prévention et de contrôle des infections (SPCI) et à l'unité de soins concernée si le patient est hospitalisé.</w:t>
      </w:r>
    </w:p>
    <w:p w:rsidR="00E324A2" w:rsidRPr="00A6048D" w:rsidRDefault="00E324A2" w:rsidP="003258F8">
      <w:pPr>
        <w:pStyle w:val="SectionNiveau2PON"/>
      </w:pPr>
      <w:r w:rsidRPr="00E94CAB">
        <w:rPr>
          <w:iCs/>
        </w:rPr>
        <w:t>Validation</w:t>
      </w:r>
      <w:r w:rsidRPr="00A6048D">
        <w:t xml:space="preserve"> par un microbiologiste-infectiologue:</w:t>
      </w:r>
    </w:p>
    <w:p w:rsidR="00E324A2" w:rsidRPr="00A6048D" w:rsidRDefault="00E324A2" w:rsidP="00C60BAF">
      <w:pPr>
        <w:rPr>
          <w:rFonts w:eastAsia="Times New Roman" w:cs="Arial"/>
          <w:szCs w:val="24"/>
          <w:lang w:eastAsia="fr-CA"/>
        </w:rPr>
      </w:pPr>
      <w:r w:rsidRPr="00A6048D">
        <w:rPr>
          <w:rFonts w:eastAsia="Times New Roman" w:cs="Arial"/>
          <w:szCs w:val="24"/>
          <w:lang w:eastAsia="fr-CA"/>
        </w:rPr>
        <w:t>Tous les rapports positifs doivent être validés par le microbiologiste-infectiologue de garde au laboratoire.</w:t>
      </w:r>
    </w:p>
    <w:p w:rsidR="00E324A2" w:rsidRPr="00A6048D" w:rsidRDefault="00E324A2" w:rsidP="00C60BAF">
      <w:pPr>
        <w:rPr>
          <w:rFonts w:eastAsia="Times New Roman" w:cs="Arial"/>
          <w:szCs w:val="24"/>
          <w:lang w:eastAsia="fr-CA"/>
        </w:rPr>
      </w:pPr>
    </w:p>
    <w:p w:rsidR="00E324A2" w:rsidRPr="00A6048D" w:rsidRDefault="00E324A2" w:rsidP="003258F8">
      <w:pPr>
        <w:pStyle w:val="SectionNiveau2PON"/>
      </w:pPr>
      <w:r w:rsidRPr="00E94CAB">
        <w:rPr>
          <w:iCs/>
        </w:rPr>
        <w:t>Acheminement</w:t>
      </w:r>
      <w:r w:rsidRPr="00A6048D">
        <w:t xml:space="preserve"> du rapport:</w:t>
      </w:r>
    </w:p>
    <w:p w:rsidR="00E324A2" w:rsidRPr="00A6048D" w:rsidRDefault="00E324A2" w:rsidP="00954344">
      <w:pPr>
        <w:spacing w:after="120"/>
        <w:rPr>
          <w:rFonts w:eastAsia="Times New Roman" w:cs="Arial"/>
          <w:szCs w:val="24"/>
          <w:lang w:eastAsia="fr-CA"/>
        </w:rPr>
      </w:pPr>
      <w:r>
        <w:rPr>
          <w:rFonts w:eastAsia="Times New Roman" w:cs="Arial"/>
          <w:szCs w:val="24"/>
          <w:lang w:eastAsia="fr-CA"/>
        </w:rPr>
        <w:t>Selon la procédure de votre laboratoire.</w:t>
      </w:r>
    </w:p>
    <w:p w:rsidR="00E324A2" w:rsidRPr="00A6048D" w:rsidRDefault="00E324A2" w:rsidP="003258F8">
      <w:pPr>
        <w:pStyle w:val="SectionNiveau2PON"/>
      </w:pPr>
      <w:r w:rsidRPr="00E94CAB">
        <w:rPr>
          <w:iCs/>
        </w:rPr>
        <w:lastRenderedPageBreak/>
        <w:t>Précautions</w:t>
      </w:r>
      <w:r w:rsidRPr="00A6048D">
        <w:t xml:space="preserve"> / mesures de sécurité :</w:t>
      </w:r>
    </w:p>
    <w:p w:rsidR="002F4E37" w:rsidRPr="002F4E37" w:rsidRDefault="002F4E37" w:rsidP="002F4E37">
      <w:pPr>
        <w:rPr>
          <w:rFonts w:eastAsia="Times New Roman" w:cs="Arial"/>
          <w:szCs w:val="24"/>
          <w:lang w:eastAsia="fr-CA"/>
        </w:rPr>
      </w:pPr>
      <w:r w:rsidRPr="002F4E37">
        <w:rPr>
          <w:rFonts w:eastAsia="Times New Roman" w:cs="Arial"/>
          <w:szCs w:val="24"/>
          <w:lang w:eastAsia="fr-CA"/>
        </w:rPr>
        <w:t xml:space="preserve">Les bonnes pratiques de laboratoire s'appliquent lors du traitement de ces échantillons. Toutes les manipulations doivent se faire sous ESB avec port de gants et d’une blouse chirurgicale. L’ESB doit être décontaminée avec une solution d’eau de javel (100 </w:t>
      </w:r>
      <w:r>
        <w:rPr>
          <w:rFonts w:eastAsia="Times New Roman" w:cs="Arial"/>
          <w:szCs w:val="24"/>
          <w:lang w:eastAsia="fr-CA"/>
        </w:rPr>
        <w:t>à 5</w:t>
      </w:r>
      <w:r w:rsidRPr="002F4E37">
        <w:rPr>
          <w:rFonts w:eastAsia="Times New Roman" w:cs="Arial"/>
          <w:szCs w:val="24"/>
          <w:lang w:eastAsia="fr-CA"/>
        </w:rPr>
        <w:t xml:space="preserve">000 ppm) ou un désinfectant contenant 0.5% de peroxyde d’hydrogène accéléré. </w:t>
      </w:r>
    </w:p>
    <w:p w:rsidR="00E324A2" w:rsidRPr="002F4E37" w:rsidRDefault="002F4E37" w:rsidP="002F4E37">
      <w:pPr>
        <w:rPr>
          <w:rFonts w:eastAsia="Times New Roman" w:cs="Arial"/>
          <w:b/>
          <w:color w:val="FF0000"/>
          <w:szCs w:val="24"/>
          <w:lang w:eastAsia="fr-CA"/>
        </w:rPr>
      </w:pPr>
      <w:r w:rsidRPr="002F4E37">
        <w:rPr>
          <w:rFonts w:eastAsia="Times New Roman" w:cs="Arial"/>
          <w:b/>
          <w:color w:val="FF0000"/>
          <w:szCs w:val="24"/>
          <w:lang w:eastAsia="fr-CA"/>
        </w:rPr>
        <w:t xml:space="preserve">ATTENTION : la désinfection à l’éthanol ou avec composés d’ammonium quaternaire est jugée inefficace pour </w:t>
      </w:r>
      <w:r w:rsidRPr="002F4E37">
        <w:rPr>
          <w:rFonts w:eastAsia="Times New Roman" w:cs="Arial"/>
          <w:b/>
          <w:i/>
          <w:color w:val="FF0000"/>
          <w:szCs w:val="24"/>
          <w:lang w:eastAsia="fr-CA"/>
        </w:rPr>
        <w:t xml:space="preserve">C. </w:t>
      </w:r>
      <w:proofErr w:type="spellStart"/>
      <w:r w:rsidRPr="002F4E37">
        <w:rPr>
          <w:rFonts w:eastAsia="Times New Roman" w:cs="Arial"/>
          <w:b/>
          <w:i/>
          <w:color w:val="FF0000"/>
          <w:szCs w:val="24"/>
          <w:lang w:eastAsia="fr-CA"/>
        </w:rPr>
        <w:t>auris</w:t>
      </w:r>
      <w:proofErr w:type="spellEnd"/>
      <w:r w:rsidRPr="002F4E37">
        <w:rPr>
          <w:rFonts w:eastAsia="Times New Roman" w:cs="Arial"/>
          <w:b/>
          <w:color w:val="FF0000"/>
          <w:szCs w:val="24"/>
          <w:lang w:eastAsia="fr-CA"/>
        </w:rPr>
        <w:t>.</w:t>
      </w:r>
    </w:p>
    <w:p w:rsidR="002F4E37" w:rsidRDefault="002F4E37" w:rsidP="002F4E37">
      <w:pPr>
        <w:rPr>
          <w:rFonts w:cs="Arial"/>
        </w:rPr>
      </w:pPr>
    </w:p>
    <w:p w:rsidR="00E324A2" w:rsidRPr="00940D97" w:rsidRDefault="00E324A2" w:rsidP="00870C8E">
      <w:pPr>
        <w:pStyle w:val="Sectionniveau1PON"/>
      </w:pPr>
      <w:r w:rsidRPr="00940D97">
        <w:t>Politiques / procédures / formulaires / documents associés :</w:t>
      </w:r>
    </w:p>
    <w:p w:rsidR="00E324A2" w:rsidRPr="00E456AC" w:rsidRDefault="00E324A2" w:rsidP="00954344">
      <w:pPr>
        <w:pStyle w:val="Paragraphedeliste"/>
        <w:numPr>
          <w:ilvl w:val="0"/>
          <w:numId w:val="10"/>
        </w:numPr>
        <w:spacing w:after="120"/>
        <w:rPr>
          <w:rFonts w:ascii="Arial" w:hAnsi="Arial" w:cs="Arial"/>
          <w:sz w:val="20"/>
          <w:szCs w:val="20"/>
          <w:lang w:val="fr-FR"/>
        </w:rPr>
      </w:pPr>
      <w:r w:rsidRPr="00E456AC">
        <w:rPr>
          <w:rFonts w:ascii="Arial" w:hAnsi="Arial" w:cs="Arial"/>
          <w:sz w:val="20"/>
          <w:szCs w:val="20"/>
        </w:rPr>
        <w:t>Selon les procédures de votre laboratoire.</w:t>
      </w:r>
    </w:p>
    <w:p w:rsidR="00E324A2" w:rsidRPr="00940D97" w:rsidRDefault="00E324A2" w:rsidP="00870C8E">
      <w:pPr>
        <w:pStyle w:val="Sectionniveau1PON"/>
      </w:pPr>
      <w:proofErr w:type="gramStart"/>
      <w:r>
        <w:t>Références</w:t>
      </w:r>
      <w:proofErr w:type="gramEnd"/>
      <w:r w:rsidRPr="00B23F82">
        <w:rPr>
          <w:color w:val="000000" w:themeColor="text1"/>
        </w:rPr>
        <w:t>:</w:t>
      </w:r>
    </w:p>
    <w:p w:rsidR="00E324A2" w:rsidRPr="00E456AC" w:rsidRDefault="00E324A2" w:rsidP="00E324A2">
      <w:pPr>
        <w:pStyle w:val="Paragraphedeliste"/>
        <w:numPr>
          <w:ilvl w:val="0"/>
          <w:numId w:val="12"/>
        </w:numPr>
        <w:rPr>
          <w:rFonts w:ascii="Arial" w:hAnsi="Arial" w:cs="Arial"/>
          <w:sz w:val="20"/>
          <w:szCs w:val="20"/>
        </w:rPr>
      </w:pPr>
      <w:r w:rsidRPr="00E456AC">
        <w:rPr>
          <w:rFonts w:ascii="Arial" w:hAnsi="Arial" w:cs="Arial"/>
          <w:sz w:val="20"/>
          <w:szCs w:val="20"/>
        </w:rPr>
        <w:t xml:space="preserve">PON AMMIQ-LSPQ : Isolement et dépistage de </w:t>
      </w:r>
      <w:r w:rsidRPr="00E456AC">
        <w:rPr>
          <w:rFonts w:ascii="Arial" w:hAnsi="Arial" w:cs="Arial"/>
          <w:i/>
          <w:sz w:val="20"/>
          <w:szCs w:val="20"/>
        </w:rPr>
        <w:t xml:space="preserve">Candida </w:t>
      </w:r>
      <w:proofErr w:type="spellStart"/>
      <w:r w:rsidRPr="00E456AC">
        <w:rPr>
          <w:rFonts w:ascii="Arial" w:hAnsi="Arial" w:cs="Arial"/>
          <w:i/>
          <w:sz w:val="20"/>
          <w:szCs w:val="20"/>
        </w:rPr>
        <w:t>auris</w:t>
      </w:r>
      <w:proofErr w:type="spellEnd"/>
      <w:r w:rsidRPr="00E456AC">
        <w:rPr>
          <w:rFonts w:ascii="Arial" w:hAnsi="Arial" w:cs="Arial"/>
          <w:sz w:val="20"/>
          <w:szCs w:val="20"/>
        </w:rPr>
        <w:t xml:space="preserve"> à partir du protocole du CDC avec: bouillon </w:t>
      </w:r>
      <w:proofErr w:type="spellStart"/>
      <w:r w:rsidRPr="00E456AC">
        <w:rPr>
          <w:rFonts w:ascii="Arial" w:hAnsi="Arial" w:cs="Arial"/>
          <w:sz w:val="20"/>
          <w:szCs w:val="20"/>
        </w:rPr>
        <w:t>Sabouraud</w:t>
      </w:r>
      <w:proofErr w:type="spellEnd"/>
      <w:r w:rsidRPr="00E456AC">
        <w:rPr>
          <w:rFonts w:ascii="Arial" w:hAnsi="Arial" w:cs="Arial"/>
          <w:sz w:val="20"/>
          <w:szCs w:val="20"/>
        </w:rPr>
        <w:t xml:space="preserve"> dextrose enrichi en sel ou bouillon </w:t>
      </w:r>
      <w:proofErr w:type="spellStart"/>
      <w:r w:rsidRPr="00E456AC">
        <w:rPr>
          <w:rFonts w:ascii="Arial" w:hAnsi="Arial" w:cs="Arial"/>
          <w:sz w:val="20"/>
          <w:szCs w:val="20"/>
        </w:rPr>
        <w:t>Sabouraud</w:t>
      </w:r>
      <w:proofErr w:type="spellEnd"/>
      <w:r w:rsidRPr="00E456AC">
        <w:rPr>
          <w:rFonts w:ascii="Arial" w:hAnsi="Arial" w:cs="Arial"/>
          <w:sz w:val="20"/>
          <w:szCs w:val="20"/>
        </w:rPr>
        <w:t xml:space="preserve"> dulcitol enrichi en sel. Version 2 (2019-04-0</w:t>
      </w:r>
      <w:r w:rsidR="00B66B9F">
        <w:rPr>
          <w:rFonts w:ascii="Arial" w:hAnsi="Arial" w:cs="Arial"/>
          <w:sz w:val="20"/>
          <w:szCs w:val="20"/>
        </w:rPr>
        <w:t>8</w:t>
      </w:r>
      <w:r w:rsidRPr="00E456AC">
        <w:rPr>
          <w:rFonts w:ascii="Arial" w:hAnsi="Arial" w:cs="Arial"/>
          <w:sz w:val="20"/>
          <w:szCs w:val="20"/>
        </w:rPr>
        <w:t xml:space="preserve">) </w:t>
      </w:r>
      <w:hyperlink r:id="rId8" w:history="1">
        <w:r w:rsidRPr="00E456AC">
          <w:rPr>
            <w:rStyle w:val="Lienhypertexte"/>
            <w:rFonts w:ascii="Arial" w:hAnsi="Arial" w:cs="Arial"/>
            <w:sz w:val="20"/>
            <w:szCs w:val="20"/>
          </w:rPr>
          <w:t>https://www.inspq.qc.ca/lspq/protocoles-de-laboratoire</w:t>
        </w:r>
      </w:hyperlink>
    </w:p>
    <w:p w:rsidR="00E324A2" w:rsidRPr="00E456AC" w:rsidRDefault="00E324A2" w:rsidP="00E324A2">
      <w:pPr>
        <w:pStyle w:val="Paragraphedeliste"/>
        <w:numPr>
          <w:ilvl w:val="0"/>
          <w:numId w:val="12"/>
        </w:numPr>
        <w:rPr>
          <w:rFonts w:ascii="Arial" w:hAnsi="Arial" w:cs="Arial"/>
          <w:sz w:val="20"/>
          <w:szCs w:val="20"/>
        </w:rPr>
      </w:pPr>
      <w:r w:rsidRPr="00E456AC">
        <w:rPr>
          <w:rFonts w:ascii="Arial" w:eastAsia="Times New Roman" w:hAnsi="Arial" w:cs="Arial"/>
          <w:sz w:val="20"/>
          <w:szCs w:val="20"/>
          <w:lang w:eastAsia="fr-CA"/>
        </w:rPr>
        <w:t xml:space="preserve">Fiche du CINQ : Mesures de prévention et de contrôle du </w:t>
      </w:r>
      <w:r w:rsidRPr="00E456AC">
        <w:rPr>
          <w:rFonts w:ascii="Arial" w:eastAsia="Times New Roman" w:hAnsi="Arial" w:cs="Arial"/>
          <w:i/>
          <w:sz w:val="20"/>
          <w:szCs w:val="20"/>
          <w:lang w:eastAsia="fr-CA"/>
        </w:rPr>
        <w:t xml:space="preserve">Candida </w:t>
      </w:r>
      <w:proofErr w:type="spellStart"/>
      <w:r w:rsidRPr="00E456AC">
        <w:rPr>
          <w:rFonts w:ascii="Arial" w:eastAsia="Times New Roman" w:hAnsi="Arial" w:cs="Arial"/>
          <w:i/>
          <w:sz w:val="20"/>
          <w:szCs w:val="20"/>
          <w:lang w:eastAsia="fr-CA"/>
        </w:rPr>
        <w:t>auris</w:t>
      </w:r>
      <w:proofErr w:type="spellEnd"/>
      <w:r w:rsidRPr="00E456AC">
        <w:rPr>
          <w:rFonts w:ascii="Arial" w:eastAsia="Times New Roman" w:hAnsi="Arial" w:cs="Arial"/>
          <w:sz w:val="20"/>
          <w:szCs w:val="20"/>
          <w:lang w:eastAsia="fr-CA"/>
        </w:rPr>
        <w:t xml:space="preserve"> dans les milieux de soins </w:t>
      </w:r>
      <w:r w:rsidRPr="00E456AC">
        <w:rPr>
          <w:rStyle w:val="Lienhypertexte"/>
          <w:rFonts w:ascii="Arial" w:hAnsi="Arial" w:cs="Arial"/>
          <w:sz w:val="20"/>
          <w:szCs w:val="20"/>
        </w:rPr>
        <w:t>https://www.inspq.qc.ca/publications/2377</w:t>
      </w:r>
      <w:r w:rsidRPr="00E456AC">
        <w:rPr>
          <w:rFonts w:ascii="Arial" w:hAnsi="Arial" w:cs="Arial"/>
          <w:sz w:val="20"/>
          <w:szCs w:val="20"/>
        </w:rPr>
        <w:t>)</w:t>
      </w:r>
    </w:p>
    <w:p w:rsidR="00E324A2" w:rsidRPr="00E456AC" w:rsidRDefault="00E324A2" w:rsidP="00954344">
      <w:pPr>
        <w:pStyle w:val="Paragraphedeliste"/>
        <w:numPr>
          <w:ilvl w:val="0"/>
          <w:numId w:val="12"/>
        </w:numPr>
        <w:spacing w:after="120"/>
        <w:rPr>
          <w:rFonts w:ascii="Arial" w:hAnsi="Arial" w:cs="Arial"/>
          <w:sz w:val="20"/>
          <w:szCs w:val="20"/>
        </w:rPr>
      </w:pPr>
      <w:r w:rsidRPr="00E456AC">
        <w:rPr>
          <w:rFonts w:ascii="Arial" w:hAnsi="Arial" w:cs="Arial"/>
          <w:sz w:val="20"/>
          <w:szCs w:val="20"/>
        </w:rPr>
        <w:t xml:space="preserve">PON AMMIQ-LSPQ : Recommandations et algorithme pour l’identification de </w:t>
      </w:r>
      <w:r w:rsidRPr="00E456AC">
        <w:rPr>
          <w:rFonts w:ascii="Arial" w:hAnsi="Arial" w:cs="Arial"/>
          <w:i/>
          <w:sz w:val="20"/>
          <w:szCs w:val="20"/>
        </w:rPr>
        <w:t xml:space="preserve">Candida </w:t>
      </w:r>
      <w:proofErr w:type="spellStart"/>
      <w:r w:rsidRPr="00E456AC">
        <w:rPr>
          <w:rFonts w:ascii="Arial" w:hAnsi="Arial" w:cs="Arial"/>
          <w:i/>
          <w:sz w:val="20"/>
          <w:szCs w:val="20"/>
        </w:rPr>
        <w:t>auris</w:t>
      </w:r>
      <w:proofErr w:type="spellEnd"/>
      <w:r w:rsidRPr="00E456AC">
        <w:rPr>
          <w:rFonts w:ascii="Arial" w:hAnsi="Arial" w:cs="Arial"/>
          <w:sz w:val="20"/>
          <w:szCs w:val="20"/>
        </w:rPr>
        <w:t xml:space="preserve"> selon système d’identification utilisé. Version 2 (2019-04-0</w:t>
      </w:r>
      <w:r w:rsidR="00B66B9F">
        <w:rPr>
          <w:rFonts w:ascii="Arial" w:hAnsi="Arial" w:cs="Arial"/>
          <w:sz w:val="20"/>
          <w:szCs w:val="20"/>
        </w:rPr>
        <w:t>8</w:t>
      </w:r>
      <w:r w:rsidRPr="00E456AC">
        <w:rPr>
          <w:rFonts w:ascii="Arial" w:hAnsi="Arial" w:cs="Arial"/>
          <w:sz w:val="20"/>
          <w:szCs w:val="20"/>
        </w:rPr>
        <w:t xml:space="preserve">) </w:t>
      </w:r>
      <w:hyperlink r:id="rId9" w:history="1">
        <w:r w:rsidRPr="00E456AC">
          <w:rPr>
            <w:rStyle w:val="Lienhypertexte"/>
            <w:rFonts w:ascii="Arial" w:hAnsi="Arial" w:cs="Arial"/>
            <w:sz w:val="20"/>
            <w:szCs w:val="20"/>
          </w:rPr>
          <w:t>https://www.inspq.qc.ca/lspq/protocoles-de-laboratoire</w:t>
        </w:r>
      </w:hyperlink>
    </w:p>
    <w:p w:rsidR="00E324A2" w:rsidRPr="00940D97" w:rsidRDefault="00E324A2" w:rsidP="00870C8E">
      <w:pPr>
        <w:pStyle w:val="Sectionniveau1PON"/>
      </w:pPr>
      <w:r w:rsidRPr="00940D97">
        <w:t>Diffusion :</w:t>
      </w:r>
    </w:p>
    <w:p w:rsidR="00E324A2" w:rsidRDefault="00E324A2" w:rsidP="00954344">
      <w:pPr>
        <w:spacing w:after="120"/>
        <w:ind w:firstLine="567"/>
        <w:rPr>
          <w:rFonts w:cs="Arial"/>
          <w:lang w:eastAsia="fr-CA"/>
        </w:rPr>
      </w:pPr>
      <w:r>
        <w:rPr>
          <w:rFonts w:cs="Arial"/>
          <w:lang w:eastAsia="fr-CA"/>
        </w:rPr>
        <w:t>Selon les procédures de votre laboratoire.</w:t>
      </w:r>
    </w:p>
    <w:p w:rsidR="00E324A2" w:rsidRDefault="00E324A2" w:rsidP="00954344">
      <w:pPr>
        <w:pStyle w:val="Sectionniveau1PON"/>
        <w:spacing w:after="240"/>
      </w:pPr>
      <w:r>
        <w:t>Version :</w:t>
      </w:r>
    </w:p>
    <w:tbl>
      <w:tblPr>
        <w:tblStyle w:val="Grilledutableau"/>
        <w:tblW w:w="9918" w:type="dxa"/>
        <w:tblLook w:val="04A0" w:firstRow="1" w:lastRow="0" w:firstColumn="1" w:lastColumn="0" w:noHBand="0" w:noVBand="1"/>
      </w:tblPr>
      <w:tblGrid>
        <w:gridCol w:w="1091"/>
        <w:gridCol w:w="1172"/>
        <w:gridCol w:w="2307"/>
        <w:gridCol w:w="5348"/>
      </w:tblGrid>
      <w:tr w:rsidR="00E324A2" w:rsidTr="00761742">
        <w:tc>
          <w:tcPr>
            <w:tcW w:w="1091" w:type="dxa"/>
            <w:tcBorders>
              <w:top w:val="single" w:sz="4" w:space="0" w:color="auto"/>
              <w:left w:val="single" w:sz="4" w:space="0" w:color="auto"/>
              <w:bottom w:val="single" w:sz="4" w:space="0" w:color="auto"/>
              <w:right w:val="single" w:sz="4" w:space="0" w:color="auto"/>
            </w:tcBorders>
            <w:hideMark/>
          </w:tcPr>
          <w:p w:rsidR="00E324A2" w:rsidRDefault="00E324A2" w:rsidP="003D25F0">
            <w:pPr>
              <w:rPr>
                <w:rFonts w:cs="Arial"/>
                <w:b/>
                <w:lang w:eastAsia="fr-CA"/>
              </w:rPr>
            </w:pPr>
            <w:r>
              <w:rPr>
                <w:rFonts w:cs="Arial"/>
                <w:lang w:eastAsia="fr-CA"/>
              </w:rPr>
              <w:t xml:space="preserve"> </w:t>
            </w:r>
            <w:r>
              <w:rPr>
                <w:rFonts w:cs="Arial"/>
                <w:b/>
                <w:lang w:eastAsia="fr-CA"/>
              </w:rPr>
              <w:t>Versions</w:t>
            </w:r>
          </w:p>
        </w:tc>
        <w:tc>
          <w:tcPr>
            <w:tcW w:w="1172" w:type="dxa"/>
            <w:tcBorders>
              <w:top w:val="single" w:sz="4" w:space="0" w:color="auto"/>
              <w:left w:val="single" w:sz="4" w:space="0" w:color="auto"/>
              <w:bottom w:val="single" w:sz="4" w:space="0" w:color="auto"/>
              <w:right w:val="single" w:sz="4" w:space="0" w:color="auto"/>
            </w:tcBorders>
            <w:hideMark/>
          </w:tcPr>
          <w:p w:rsidR="00E324A2" w:rsidRDefault="00E324A2" w:rsidP="003D25F0">
            <w:pPr>
              <w:rPr>
                <w:rFonts w:cs="Arial"/>
                <w:b/>
                <w:lang w:eastAsia="fr-CA"/>
              </w:rPr>
            </w:pPr>
            <w:r>
              <w:rPr>
                <w:rFonts w:cs="Arial"/>
                <w:b/>
                <w:lang w:eastAsia="fr-CA"/>
              </w:rPr>
              <w:t>Date</w:t>
            </w:r>
          </w:p>
        </w:tc>
        <w:tc>
          <w:tcPr>
            <w:tcW w:w="2307" w:type="dxa"/>
            <w:tcBorders>
              <w:top w:val="single" w:sz="4" w:space="0" w:color="auto"/>
              <w:left w:val="single" w:sz="4" w:space="0" w:color="auto"/>
              <w:bottom w:val="single" w:sz="4" w:space="0" w:color="auto"/>
              <w:right w:val="single" w:sz="4" w:space="0" w:color="auto"/>
            </w:tcBorders>
            <w:hideMark/>
          </w:tcPr>
          <w:p w:rsidR="008D37A7" w:rsidRDefault="00E324A2" w:rsidP="003D25F0">
            <w:pPr>
              <w:rPr>
                <w:rFonts w:cs="Arial"/>
                <w:b/>
                <w:lang w:eastAsia="fr-CA"/>
              </w:rPr>
            </w:pPr>
            <w:r>
              <w:rPr>
                <w:rFonts w:cs="Arial"/>
                <w:b/>
                <w:lang w:eastAsia="fr-CA"/>
              </w:rPr>
              <w:t>Auteurs</w:t>
            </w:r>
            <w:r w:rsidR="008D37A7">
              <w:rPr>
                <w:rFonts w:cs="Arial"/>
                <w:b/>
                <w:lang w:eastAsia="fr-CA"/>
              </w:rPr>
              <w:t xml:space="preserve"> / </w:t>
            </w:r>
          </w:p>
          <w:p w:rsidR="00E324A2" w:rsidRPr="008D37A7" w:rsidRDefault="008D37A7" w:rsidP="003D25F0">
            <w:pPr>
              <w:rPr>
                <w:rFonts w:cs="Arial"/>
                <w:b/>
                <w:i/>
                <w:lang w:eastAsia="fr-CA"/>
              </w:rPr>
            </w:pPr>
            <w:r w:rsidRPr="008D37A7">
              <w:rPr>
                <w:rFonts w:cs="Arial"/>
                <w:b/>
                <w:i/>
                <w:color w:val="0000FF"/>
                <w:lang w:eastAsia="fr-CA"/>
              </w:rPr>
              <w:t>(Réviseurs)</w:t>
            </w:r>
          </w:p>
        </w:tc>
        <w:tc>
          <w:tcPr>
            <w:tcW w:w="5348" w:type="dxa"/>
            <w:tcBorders>
              <w:top w:val="single" w:sz="4" w:space="0" w:color="auto"/>
              <w:left w:val="single" w:sz="4" w:space="0" w:color="auto"/>
              <w:bottom w:val="single" w:sz="4" w:space="0" w:color="auto"/>
              <w:right w:val="single" w:sz="4" w:space="0" w:color="auto"/>
            </w:tcBorders>
            <w:hideMark/>
          </w:tcPr>
          <w:p w:rsidR="00E324A2" w:rsidRDefault="00E324A2" w:rsidP="003D25F0">
            <w:pPr>
              <w:rPr>
                <w:rFonts w:cs="Arial"/>
                <w:b/>
                <w:lang w:eastAsia="fr-CA"/>
              </w:rPr>
            </w:pPr>
            <w:r>
              <w:rPr>
                <w:rFonts w:cs="Arial"/>
                <w:b/>
                <w:lang w:eastAsia="fr-CA"/>
              </w:rPr>
              <w:t xml:space="preserve">Modifications </w:t>
            </w:r>
          </w:p>
        </w:tc>
      </w:tr>
      <w:tr w:rsidR="00E324A2" w:rsidTr="00761742">
        <w:tc>
          <w:tcPr>
            <w:tcW w:w="1091" w:type="dxa"/>
            <w:tcBorders>
              <w:top w:val="single" w:sz="4" w:space="0" w:color="auto"/>
              <w:left w:val="single" w:sz="4" w:space="0" w:color="auto"/>
              <w:bottom w:val="single" w:sz="4" w:space="0" w:color="auto"/>
              <w:right w:val="single" w:sz="4" w:space="0" w:color="auto"/>
            </w:tcBorders>
            <w:hideMark/>
          </w:tcPr>
          <w:p w:rsidR="00E324A2" w:rsidRPr="00E456AC" w:rsidRDefault="00E324A2" w:rsidP="003D25F0">
            <w:pPr>
              <w:rPr>
                <w:rFonts w:cs="Arial"/>
                <w:sz w:val="16"/>
                <w:szCs w:val="16"/>
                <w:lang w:eastAsia="fr-CA"/>
              </w:rPr>
            </w:pPr>
            <w:r w:rsidRPr="00E456AC">
              <w:rPr>
                <w:rFonts w:cs="Arial"/>
                <w:sz w:val="16"/>
                <w:szCs w:val="16"/>
                <w:lang w:eastAsia="fr-CA"/>
              </w:rPr>
              <w:t xml:space="preserve">1.0 </w:t>
            </w:r>
          </w:p>
        </w:tc>
        <w:tc>
          <w:tcPr>
            <w:tcW w:w="1172" w:type="dxa"/>
            <w:tcBorders>
              <w:top w:val="single" w:sz="4" w:space="0" w:color="auto"/>
              <w:left w:val="single" w:sz="4" w:space="0" w:color="auto"/>
              <w:bottom w:val="single" w:sz="4" w:space="0" w:color="auto"/>
              <w:right w:val="single" w:sz="4" w:space="0" w:color="auto"/>
            </w:tcBorders>
            <w:hideMark/>
          </w:tcPr>
          <w:p w:rsidR="00E324A2" w:rsidRPr="00E456AC" w:rsidRDefault="00E324A2" w:rsidP="003D25F0">
            <w:pPr>
              <w:rPr>
                <w:rFonts w:cs="Arial"/>
                <w:sz w:val="16"/>
                <w:szCs w:val="16"/>
                <w:lang w:eastAsia="fr-CA"/>
              </w:rPr>
            </w:pPr>
            <w:r w:rsidRPr="00E456AC">
              <w:rPr>
                <w:rFonts w:cs="Arial"/>
                <w:sz w:val="16"/>
                <w:szCs w:val="16"/>
                <w:lang w:eastAsia="fr-CA"/>
              </w:rPr>
              <w:t>2017-10-27</w:t>
            </w:r>
          </w:p>
        </w:tc>
        <w:tc>
          <w:tcPr>
            <w:tcW w:w="2307" w:type="dxa"/>
            <w:tcBorders>
              <w:top w:val="single" w:sz="4" w:space="0" w:color="auto"/>
              <w:left w:val="single" w:sz="4" w:space="0" w:color="auto"/>
              <w:bottom w:val="single" w:sz="4" w:space="0" w:color="auto"/>
              <w:right w:val="single" w:sz="4" w:space="0" w:color="auto"/>
            </w:tcBorders>
            <w:hideMark/>
          </w:tcPr>
          <w:p w:rsidR="00E324A2" w:rsidRPr="00E456AC" w:rsidRDefault="00E324A2" w:rsidP="003D25F0">
            <w:pPr>
              <w:rPr>
                <w:rFonts w:cs="Arial"/>
                <w:sz w:val="16"/>
                <w:szCs w:val="16"/>
                <w:lang w:eastAsia="fr-CA"/>
              </w:rPr>
            </w:pPr>
            <w:r w:rsidRPr="00E456AC">
              <w:rPr>
                <w:rFonts w:cs="Arial"/>
                <w:sz w:val="16"/>
                <w:szCs w:val="16"/>
                <w:lang w:eastAsia="fr-CA"/>
              </w:rPr>
              <w:t>Philippe Dufresne</w:t>
            </w:r>
          </w:p>
          <w:p w:rsidR="00E324A2" w:rsidRPr="0044394A" w:rsidRDefault="0044394A" w:rsidP="003D25F0">
            <w:pPr>
              <w:rPr>
                <w:rFonts w:cs="Arial"/>
                <w:i/>
                <w:color w:val="0000FF"/>
                <w:sz w:val="16"/>
                <w:szCs w:val="16"/>
                <w:lang w:eastAsia="fr-CA"/>
              </w:rPr>
            </w:pPr>
            <w:r>
              <w:rPr>
                <w:rFonts w:cs="Arial"/>
                <w:i/>
                <w:color w:val="0000FF"/>
                <w:sz w:val="16"/>
                <w:szCs w:val="16"/>
                <w:lang w:eastAsia="fr-CA"/>
              </w:rPr>
              <w:t>(</w:t>
            </w:r>
            <w:r w:rsidR="00E324A2" w:rsidRPr="0044394A">
              <w:rPr>
                <w:rFonts w:cs="Arial"/>
                <w:i/>
                <w:color w:val="0000FF"/>
                <w:sz w:val="16"/>
                <w:szCs w:val="16"/>
                <w:lang w:eastAsia="fr-CA"/>
              </w:rPr>
              <w:t>Jeannot Dumaresq</w:t>
            </w:r>
          </w:p>
          <w:p w:rsidR="00E324A2" w:rsidRPr="0044394A" w:rsidRDefault="00E324A2" w:rsidP="003D25F0">
            <w:pPr>
              <w:rPr>
                <w:rFonts w:cs="Arial"/>
                <w:i/>
                <w:color w:val="0000FF"/>
                <w:sz w:val="16"/>
                <w:szCs w:val="16"/>
                <w:lang w:eastAsia="fr-CA"/>
              </w:rPr>
            </w:pPr>
            <w:r w:rsidRPr="0044394A">
              <w:rPr>
                <w:rFonts w:cs="Arial"/>
                <w:i/>
                <w:color w:val="0000FF"/>
                <w:sz w:val="16"/>
                <w:szCs w:val="16"/>
                <w:lang w:eastAsia="fr-CA"/>
              </w:rPr>
              <w:t>Me-Linh Luong</w:t>
            </w:r>
          </w:p>
          <w:p w:rsidR="00E324A2" w:rsidRPr="0044394A" w:rsidRDefault="00E324A2" w:rsidP="003D25F0">
            <w:pPr>
              <w:rPr>
                <w:rFonts w:cs="Arial"/>
                <w:i/>
                <w:color w:val="0000FF"/>
                <w:sz w:val="16"/>
                <w:szCs w:val="16"/>
                <w:lang w:eastAsia="fr-CA"/>
              </w:rPr>
            </w:pPr>
            <w:r w:rsidRPr="0044394A">
              <w:rPr>
                <w:rFonts w:cs="Arial"/>
                <w:i/>
                <w:color w:val="0000FF"/>
                <w:sz w:val="16"/>
                <w:szCs w:val="16"/>
                <w:lang w:eastAsia="fr-CA"/>
              </w:rPr>
              <w:t>Jean Longtin</w:t>
            </w:r>
          </w:p>
          <w:p w:rsidR="00E324A2" w:rsidRPr="0044394A" w:rsidRDefault="00E324A2" w:rsidP="003D25F0">
            <w:pPr>
              <w:rPr>
                <w:rFonts w:cs="Arial"/>
                <w:i/>
                <w:color w:val="0000FF"/>
                <w:sz w:val="16"/>
                <w:szCs w:val="16"/>
                <w:lang w:eastAsia="fr-CA"/>
              </w:rPr>
            </w:pPr>
            <w:r w:rsidRPr="0044394A">
              <w:rPr>
                <w:rFonts w:cs="Arial"/>
                <w:i/>
                <w:color w:val="0000FF"/>
                <w:sz w:val="16"/>
                <w:szCs w:val="16"/>
                <w:lang w:eastAsia="fr-CA"/>
              </w:rPr>
              <w:t>Jasmin Villeneuve</w:t>
            </w:r>
          </w:p>
          <w:p w:rsidR="00E324A2" w:rsidRPr="0044394A" w:rsidRDefault="00E324A2" w:rsidP="003D25F0">
            <w:pPr>
              <w:rPr>
                <w:rFonts w:cs="Arial"/>
                <w:i/>
                <w:color w:val="0000FF"/>
                <w:sz w:val="16"/>
                <w:szCs w:val="16"/>
                <w:lang w:eastAsia="fr-CA"/>
              </w:rPr>
            </w:pPr>
            <w:r w:rsidRPr="0044394A">
              <w:rPr>
                <w:rFonts w:cs="Arial"/>
                <w:i/>
                <w:color w:val="0000FF"/>
                <w:sz w:val="16"/>
                <w:szCs w:val="16"/>
                <w:lang w:eastAsia="fr-CA"/>
              </w:rPr>
              <w:t>Anne Desjardins</w:t>
            </w:r>
          </w:p>
          <w:p w:rsidR="00E324A2" w:rsidRPr="00E456AC" w:rsidRDefault="00E324A2" w:rsidP="003D25F0">
            <w:pPr>
              <w:rPr>
                <w:rFonts w:cs="Arial"/>
                <w:sz w:val="16"/>
                <w:szCs w:val="16"/>
                <w:lang w:eastAsia="fr-CA"/>
              </w:rPr>
            </w:pPr>
            <w:r w:rsidRPr="0044394A">
              <w:rPr>
                <w:rFonts w:cs="Arial"/>
                <w:i/>
                <w:color w:val="0000FF"/>
                <w:sz w:val="16"/>
                <w:szCs w:val="16"/>
                <w:lang w:eastAsia="fr-CA"/>
              </w:rPr>
              <w:t>Simon Dufresne</w:t>
            </w:r>
            <w:r w:rsidR="0044394A">
              <w:rPr>
                <w:rFonts w:cs="Arial"/>
                <w:i/>
                <w:color w:val="0000FF"/>
                <w:sz w:val="16"/>
                <w:szCs w:val="16"/>
                <w:lang w:eastAsia="fr-CA"/>
              </w:rPr>
              <w:t>)</w:t>
            </w:r>
          </w:p>
        </w:tc>
        <w:tc>
          <w:tcPr>
            <w:tcW w:w="5348" w:type="dxa"/>
            <w:tcBorders>
              <w:top w:val="single" w:sz="4" w:space="0" w:color="auto"/>
              <w:left w:val="single" w:sz="4" w:space="0" w:color="auto"/>
              <w:bottom w:val="single" w:sz="4" w:space="0" w:color="auto"/>
              <w:right w:val="single" w:sz="4" w:space="0" w:color="auto"/>
            </w:tcBorders>
            <w:hideMark/>
          </w:tcPr>
          <w:p w:rsidR="00E324A2" w:rsidRPr="00E456AC" w:rsidRDefault="00E324A2" w:rsidP="003D25F0">
            <w:pPr>
              <w:rPr>
                <w:rFonts w:cs="Arial"/>
                <w:sz w:val="16"/>
                <w:szCs w:val="16"/>
                <w:lang w:eastAsia="fr-CA"/>
              </w:rPr>
            </w:pPr>
            <w:r w:rsidRPr="00E456AC">
              <w:rPr>
                <w:rFonts w:cs="Arial"/>
                <w:sz w:val="16"/>
                <w:szCs w:val="16"/>
                <w:lang w:eastAsia="fr-CA"/>
              </w:rPr>
              <w:t>Création</w:t>
            </w:r>
          </w:p>
          <w:p w:rsidR="00E324A2" w:rsidRPr="00E456AC" w:rsidRDefault="00E324A2" w:rsidP="003D25F0">
            <w:pPr>
              <w:rPr>
                <w:rFonts w:cs="Arial"/>
                <w:sz w:val="16"/>
                <w:szCs w:val="16"/>
                <w:lang w:eastAsia="fr-CA"/>
              </w:rPr>
            </w:pPr>
            <w:r w:rsidRPr="00E456AC">
              <w:rPr>
                <w:rFonts w:cs="Arial"/>
                <w:sz w:val="16"/>
                <w:szCs w:val="16"/>
                <w:lang w:eastAsia="fr-CA"/>
              </w:rPr>
              <w:t>Révision</w:t>
            </w:r>
          </w:p>
          <w:p w:rsidR="00E324A2" w:rsidRPr="00E456AC" w:rsidRDefault="00E324A2" w:rsidP="003D25F0">
            <w:pPr>
              <w:rPr>
                <w:rFonts w:cs="Arial"/>
                <w:sz w:val="16"/>
                <w:szCs w:val="16"/>
                <w:lang w:eastAsia="fr-CA"/>
              </w:rPr>
            </w:pPr>
            <w:r w:rsidRPr="00E456AC">
              <w:rPr>
                <w:rFonts w:cs="Arial"/>
                <w:sz w:val="16"/>
                <w:szCs w:val="16"/>
                <w:lang w:eastAsia="fr-CA"/>
              </w:rPr>
              <w:t>Révision</w:t>
            </w:r>
          </w:p>
          <w:p w:rsidR="00E324A2" w:rsidRPr="00E456AC" w:rsidRDefault="00E324A2" w:rsidP="003D25F0">
            <w:pPr>
              <w:rPr>
                <w:rFonts w:cs="Arial"/>
                <w:sz w:val="16"/>
                <w:szCs w:val="16"/>
                <w:lang w:eastAsia="fr-CA"/>
              </w:rPr>
            </w:pPr>
            <w:r w:rsidRPr="00E456AC">
              <w:rPr>
                <w:rFonts w:cs="Arial"/>
                <w:sz w:val="16"/>
                <w:szCs w:val="16"/>
                <w:lang w:eastAsia="fr-CA"/>
              </w:rPr>
              <w:t>Révision</w:t>
            </w:r>
          </w:p>
          <w:p w:rsidR="00E324A2" w:rsidRPr="00E456AC" w:rsidRDefault="00E324A2" w:rsidP="003D25F0">
            <w:pPr>
              <w:rPr>
                <w:rFonts w:cs="Arial"/>
                <w:sz w:val="16"/>
                <w:szCs w:val="16"/>
                <w:lang w:eastAsia="fr-CA"/>
              </w:rPr>
            </w:pPr>
            <w:r w:rsidRPr="00E456AC">
              <w:rPr>
                <w:rFonts w:cs="Arial"/>
                <w:sz w:val="16"/>
                <w:szCs w:val="16"/>
                <w:lang w:eastAsia="fr-CA"/>
              </w:rPr>
              <w:t>Révision</w:t>
            </w:r>
          </w:p>
          <w:p w:rsidR="00E324A2" w:rsidRPr="00E456AC" w:rsidRDefault="00E324A2" w:rsidP="003D25F0">
            <w:pPr>
              <w:rPr>
                <w:rFonts w:cs="Arial"/>
                <w:sz w:val="16"/>
                <w:szCs w:val="16"/>
                <w:lang w:eastAsia="fr-CA"/>
              </w:rPr>
            </w:pPr>
            <w:r w:rsidRPr="00E456AC">
              <w:rPr>
                <w:rFonts w:cs="Arial"/>
                <w:sz w:val="16"/>
                <w:szCs w:val="16"/>
                <w:lang w:eastAsia="fr-CA"/>
              </w:rPr>
              <w:t>Collaboration</w:t>
            </w:r>
          </w:p>
          <w:p w:rsidR="00E324A2" w:rsidRPr="00E456AC" w:rsidRDefault="00E324A2" w:rsidP="003D25F0">
            <w:pPr>
              <w:rPr>
                <w:rFonts w:cs="Arial"/>
                <w:sz w:val="16"/>
                <w:szCs w:val="16"/>
                <w:lang w:eastAsia="fr-CA"/>
              </w:rPr>
            </w:pPr>
            <w:r w:rsidRPr="00E456AC">
              <w:rPr>
                <w:rFonts w:cs="Arial"/>
                <w:sz w:val="16"/>
                <w:szCs w:val="16"/>
                <w:lang w:eastAsia="fr-CA"/>
              </w:rPr>
              <w:t>Collaboration</w:t>
            </w:r>
          </w:p>
        </w:tc>
      </w:tr>
      <w:tr w:rsidR="00E324A2" w:rsidTr="00761742">
        <w:tc>
          <w:tcPr>
            <w:tcW w:w="1091" w:type="dxa"/>
            <w:tcBorders>
              <w:top w:val="single" w:sz="4" w:space="0" w:color="auto"/>
              <w:left w:val="single" w:sz="4" w:space="0" w:color="auto"/>
              <w:bottom w:val="single" w:sz="4" w:space="0" w:color="auto"/>
              <w:right w:val="single" w:sz="4" w:space="0" w:color="auto"/>
            </w:tcBorders>
          </w:tcPr>
          <w:p w:rsidR="00E324A2" w:rsidRPr="00E456AC" w:rsidRDefault="00E324A2" w:rsidP="003D25F0">
            <w:pPr>
              <w:rPr>
                <w:rFonts w:cs="Arial"/>
                <w:sz w:val="16"/>
                <w:szCs w:val="16"/>
                <w:lang w:eastAsia="fr-CA"/>
              </w:rPr>
            </w:pPr>
            <w:r w:rsidRPr="00E456AC">
              <w:rPr>
                <w:rFonts w:cs="Arial"/>
                <w:sz w:val="16"/>
                <w:szCs w:val="16"/>
                <w:lang w:eastAsia="fr-CA"/>
              </w:rPr>
              <w:t>2.0</w:t>
            </w:r>
          </w:p>
        </w:tc>
        <w:tc>
          <w:tcPr>
            <w:tcW w:w="1172" w:type="dxa"/>
            <w:tcBorders>
              <w:top w:val="single" w:sz="4" w:space="0" w:color="auto"/>
              <w:left w:val="single" w:sz="4" w:space="0" w:color="auto"/>
              <w:bottom w:val="single" w:sz="4" w:space="0" w:color="auto"/>
              <w:right w:val="single" w:sz="4" w:space="0" w:color="auto"/>
            </w:tcBorders>
          </w:tcPr>
          <w:p w:rsidR="00E324A2" w:rsidRPr="00E456AC" w:rsidRDefault="00B66B9F" w:rsidP="003D25F0">
            <w:pPr>
              <w:rPr>
                <w:rFonts w:cs="Arial"/>
                <w:sz w:val="16"/>
                <w:szCs w:val="16"/>
                <w:lang w:eastAsia="fr-CA"/>
              </w:rPr>
            </w:pPr>
            <w:r>
              <w:rPr>
                <w:rFonts w:cs="Arial"/>
                <w:sz w:val="16"/>
                <w:szCs w:val="16"/>
                <w:lang w:eastAsia="fr-CA"/>
              </w:rPr>
              <w:t>2019-04-08</w:t>
            </w:r>
          </w:p>
        </w:tc>
        <w:tc>
          <w:tcPr>
            <w:tcW w:w="2307" w:type="dxa"/>
            <w:tcBorders>
              <w:top w:val="single" w:sz="4" w:space="0" w:color="auto"/>
              <w:left w:val="single" w:sz="4" w:space="0" w:color="auto"/>
              <w:bottom w:val="single" w:sz="4" w:space="0" w:color="auto"/>
              <w:right w:val="single" w:sz="4" w:space="0" w:color="auto"/>
            </w:tcBorders>
          </w:tcPr>
          <w:p w:rsidR="00E324A2" w:rsidRDefault="00E324A2" w:rsidP="003D25F0">
            <w:pPr>
              <w:rPr>
                <w:rFonts w:cs="Arial"/>
                <w:sz w:val="16"/>
                <w:szCs w:val="16"/>
                <w:lang w:eastAsia="fr-CA"/>
              </w:rPr>
            </w:pPr>
            <w:r w:rsidRPr="00E456AC">
              <w:rPr>
                <w:rFonts w:cs="Arial"/>
                <w:sz w:val="16"/>
                <w:szCs w:val="16"/>
                <w:lang w:eastAsia="fr-CA"/>
              </w:rPr>
              <w:t>Philippe Dufresne</w:t>
            </w:r>
          </w:p>
          <w:p w:rsidR="008D37A7" w:rsidRPr="0044394A" w:rsidRDefault="008D37A7" w:rsidP="003D25F0">
            <w:pPr>
              <w:rPr>
                <w:rFonts w:cs="Arial"/>
                <w:i/>
                <w:color w:val="0000FF"/>
                <w:sz w:val="16"/>
                <w:szCs w:val="16"/>
                <w:lang w:eastAsia="fr-CA"/>
              </w:rPr>
            </w:pPr>
            <w:r w:rsidRPr="0044394A">
              <w:rPr>
                <w:rFonts w:cs="Arial"/>
                <w:i/>
                <w:color w:val="0000FF"/>
                <w:sz w:val="16"/>
                <w:szCs w:val="16"/>
                <w:lang w:eastAsia="fr-CA"/>
              </w:rPr>
              <w:t>(Jean Longtin</w:t>
            </w:r>
          </w:p>
          <w:p w:rsidR="00E324A2" w:rsidRPr="0044394A" w:rsidRDefault="00E324A2" w:rsidP="003D25F0">
            <w:pPr>
              <w:rPr>
                <w:rFonts w:cs="Arial"/>
                <w:i/>
                <w:color w:val="0000FF"/>
                <w:sz w:val="16"/>
                <w:szCs w:val="16"/>
                <w:lang w:eastAsia="fr-CA"/>
              </w:rPr>
            </w:pPr>
            <w:r w:rsidRPr="0044394A">
              <w:rPr>
                <w:rFonts w:cs="Arial"/>
                <w:i/>
                <w:color w:val="0000FF"/>
                <w:sz w:val="16"/>
                <w:szCs w:val="16"/>
                <w:lang w:eastAsia="fr-CA"/>
              </w:rPr>
              <w:t>Jasmin Villeneuve</w:t>
            </w:r>
          </w:p>
          <w:p w:rsidR="00B8256E" w:rsidRPr="0044394A" w:rsidRDefault="00B8256E" w:rsidP="003D25F0">
            <w:pPr>
              <w:rPr>
                <w:rFonts w:cs="Arial"/>
                <w:i/>
                <w:color w:val="0000FF"/>
                <w:sz w:val="16"/>
                <w:szCs w:val="16"/>
                <w:lang w:eastAsia="fr-CA"/>
              </w:rPr>
            </w:pPr>
            <w:r w:rsidRPr="0044394A">
              <w:rPr>
                <w:rFonts w:cs="Arial"/>
                <w:i/>
                <w:color w:val="0000FF"/>
                <w:sz w:val="16"/>
                <w:szCs w:val="16"/>
                <w:lang w:eastAsia="fr-CA"/>
              </w:rPr>
              <w:t>Catherine Allard</w:t>
            </w:r>
          </w:p>
          <w:p w:rsidR="00761742" w:rsidRDefault="00B8256E" w:rsidP="003D25F0">
            <w:pPr>
              <w:rPr>
                <w:rFonts w:cs="Arial"/>
                <w:i/>
                <w:color w:val="0000FF"/>
                <w:sz w:val="16"/>
                <w:szCs w:val="16"/>
                <w:lang w:eastAsia="fr-CA"/>
              </w:rPr>
            </w:pPr>
            <w:r w:rsidRPr="0044394A">
              <w:rPr>
                <w:rFonts w:cs="Arial"/>
                <w:i/>
                <w:color w:val="0000FF"/>
                <w:sz w:val="16"/>
                <w:szCs w:val="16"/>
                <w:lang w:eastAsia="fr-CA"/>
              </w:rPr>
              <w:t>René Pelletier</w:t>
            </w:r>
          </w:p>
          <w:p w:rsidR="00B8256E" w:rsidRPr="00E456AC" w:rsidRDefault="00761742" w:rsidP="003D25F0">
            <w:pPr>
              <w:rPr>
                <w:rFonts w:cs="Arial"/>
                <w:sz w:val="16"/>
                <w:szCs w:val="16"/>
                <w:lang w:eastAsia="fr-CA"/>
              </w:rPr>
            </w:pPr>
            <w:r>
              <w:rPr>
                <w:rFonts w:cs="Arial"/>
                <w:i/>
                <w:color w:val="0000FF"/>
                <w:sz w:val="16"/>
                <w:szCs w:val="16"/>
                <w:lang w:eastAsia="fr-CA"/>
              </w:rPr>
              <w:t>Caroline Sheitoyan-Pe</w:t>
            </w:r>
            <w:bookmarkStart w:id="0" w:name="_GoBack"/>
            <w:bookmarkEnd w:id="0"/>
            <w:r>
              <w:rPr>
                <w:rFonts w:cs="Arial"/>
                <w:i/>
                <w:color w:val="0000FF"/>
                <w:sz w:val="16"/>
                <w:szCs w:val="16"/>
                <w:lang w:eastAsia="fr-CA"/>
              </w:rPr>
              <w:t>sant</w:t>
            </w:r>
            <w:r w:rsidR="008D37A7" w:rsidRPr="0044394A">
              <w:rPr>
                <w:rFonts w:cs="Arial"/>
                <w:i/>
                <w:color w:val="0000FF"/>
                <w:sz w:val="16"/>
                <w:szCs w:val="16"/>
                <w:lang w:eastAsia="fr-CA"/>
              </w:rPr>
              <w:t>)</w:t>
            </w:r>
          </w:p>
        </w:tc>
        <w:tc>
          <w:tcPr>
            <w:tcW w:w="5348" w:type="dxa"/>
            <w:tcBorders>
              <w:top w:val="single" w:sz="4" w:space="0" w:color="auto"/>
              <w:left w:val="single" w:sz="4" w:space="0" w:color="auto"/>
              <w:bottom w:val="single" w:sz="4" w:space="0" w:color="auto"/>
              <w:right w:val="single" w:sz="4" w:space="0" w:color="auto"/>
            </w:tcBorders>
          </w:tcPr>
          <w:p w:rsidR="00BF6DF6" w:rsidRDefault="00BF6DF6" w:rsidP="00C160FF">
            <w:pPr>
              <w:pStyle w:val="Paragraphedeliste"/>
              <w:numPr>
                <w:ilvl w:val="0"/>
                <w:numId w:val="11"/>
              </w:numPr>
              <w:ind w:left="279"/>
              <w:rPr>
                <w:rFonts w:ascii="Arial" w:hAnsi="Arial" w:cs="Arial"/>
                <w:sz w:val="16"/>
                <w:szCs w:val="16"/>
                <w:lang w:eastAsia="fr-CA"/>
              </w:rPr>
            </w:pPr>
            <w:r>
              <w:rPr>
                <w:rFonts w:ascii="Arial" w:hAnsi="Arial" w:cs="Arial"/>
                <w:sz w:val="16"/>
                <w:szCs w:val="16"/>
                <w:lang w:eastAsia="fr-CA"/>
              </w:rPr>
              <w:t>Nouveau gabarit.</w:t>
            </w:r>
          </w:p>
          <w:p w:rsidR="00E324A2" w:rsidRPr="00E456AC" w:rsidRDefault="00E324A2" w:rsidP="00C160FF">
            <w:pPr>
              <w:pStyle w:val="Paragraphedeliste"/>
              <w:numPr>
                <w:ilvl w:val="0"/>
                <w:numId w:val="11"/>
              </w:numPr>
              <w:ind w:left="279"/>
              <w:rPr>
                <w:rFonts w:ascii="Arial" w:hAnsi="Arial" w:cs="Arial"/>
                <w:sz w:val="16"/>
                <w:szCs w:val="16"/>
                <w:lang w:eastAsia="fr-CA"/>
              </w:rPr>
            </w:pPr>
            <w:r w:rsidRPr="00E456AC">
              <w:rPr>
                <w:rFonts w:ascii="Arial" w:hAnsi="Arial" w:cs="Arial"/>
                <w:sz w:val="16"/>
                <w:szCs w:val="16"/>
                <w:lang w:eastAsia="fr-CA"/>
              </w:rPr>
              <w:t xml:space="preserve">5.3.2 </w:t>
            </w:r>
            <w:r w:rsidR="00E851D9">
              <w:rPr>
                <w:rFonts w:ascii="Arial" w:hAnsi="Arial" w:cs="Arial"/>
                <w:sz w:val="16"/>
                <w:szCs w:val="16"/>
                <w:lang w:eastAsia="fr-CA"/>
              </w:rPr>
              <w:t xml:space="preserve">et tout le document. </w:t>
            </w:r>
            <w:r w:rsidRPr="00E456AC">
              <w:rPr>
                <w:rFonts w:ascii="Arial" w:hAnsi="Arial" w:cs="Arial"/>
                <w:sz w:val="16"/>
                <w:szCs w:val="16"/>
                <w:lang w:eastAsia="fr-CA"/>
              </w:rPr>
              <w:t xml:space="preserve">Précision sur la couleur sur gélose </w:t>
            </w:r>
            <w:proofErr w:type="spellStart"/>
            <w:r w:rsidRPr="00E456AC">
              <w:rPr>
                <w:rFonts w:ascii="Arial" w:hAnsi="Arial" w:cs="Arial"/>
                <w:sz w:val="16"/>
                <w:szCs w:val="16"/>
                <w:lang w:eastAsia="fr-CA"/>
              </w:rPr>
              <w:t>chromogénique</w:t>
            </w:r>
            <w:proofErr w:type="spellEnd"/>
            <w:r w:rsidRPr="00E456AC">
              <w:rPr>
                <w:rFonts w:ascii="Arial" w:hAnsi="Arial" w:cs="Arial"/>
                <w:sz w:val="16"/>
                <w:szCs w:val="16"/>
                <w:lang w:eastAsia="fr-CA"/>
              </w:rPr>
              <w:t xml:space="preserve"> </w:t>
            </w:r>
            <w:r w:rsidR="00E851D9">
              <w:rPr>
                <w:rFonts w:ascii="Arial" w:hAnsi="Arial" w:cs="Arial"/>
                <w:sz w:val="16"/>
                <w:szCs w:val="16"/>
                <w:lang w:eastAsia="fr-CA"/>
              </w:rPr>
              <w:t xml:space="preserve">(rose pâle à blanche – parfois mauve pâle) </w:t>
            </w:r>
            <w:r w:rsidRPr="00E456AC">
              <w:rPr>
                <w:rFonts w:ascii="Arial" w:hAnsi="Arial" w:cs="Arial"/>
                <w:sz w:val="16"/>
                <w:szCs w:val="16"/>
                <w:lang w:eastAsia="fr-CA"/>
              </w:rPr>
              <w:t xml:space="preserve">et indication quant à la disponibilité de géloses </w:t>
            </w:r>
            <w:proofErr w:type="spellStart"/>
            <w:r w:rsidRPr="00E456AC">
              <w:rPr>
                <w:rFonts w:ascii="Arial" w:hAnsi="Arial" w:cs="Arial"/>
                <w:sz w:val="16"/>
                <w:szCs w:val="16"/>
                <w:lang w:eastAsia="fr-CA"/>
              </w:rPr>
              <w:t>chromogéniques</w:t>
            </w:r>
            <w:proofErr w:type="spellEnd"/>
            <w:r w:rsidRPr="00E456AC">
              <w:rPr>
                <w:rFonts w:ascii="Arial" w:hAnsi="Arial" w:cs="Arial"/>
                <w:sz w:val="16"/>
                <w:szCs w:val="16"/>
                <w:lang w:eastAsia="fr-CA"/>
              </w:rPr>
              <w:t xml:space="preserve"> produites par d’autres fournisseurs </w:t>
            </w:r>
          </w:p>
          <w:p w:rsidR="00E324A2" w:rsidRPr="00E456AC" w:rsidRDefault="00E324A2" w:rsidP="00C160FF">
            <w:pPr>
              <w:pStyle w:val="Paragraphedeliste"/>
              <w:numPr>
                <w:ilvl w:val="0"/>
                <w:numId w:val="11"/>
              </w:numPr>
              <w:ind w:left="279"/>
              <w:rPr>
                <w:rFonts w:ascii="Arial" w:hAnsi="Arial" w:cs="Arial"/>
                <w:i/>
                <w:sz w:val="16"/>
                <w:szCs w:val="16"/>
                <w:lang w:eastAsia="fr-CA"/>
              </w:rPr>
            </w:pPr>
            <w:r w:rsidRPr="00E456AC">
              <w:rPr>
                <w:rFonts w:ascii="Arial" w:hAnsi="Arial" w:cs="Arial"/>
                <w:sz w:val="16"/>
                <w:szCs w:val="16"/>
                <w:lang w:eastAsia="fr-CA"/>
              </w:rPr>
              <w:t>5.1.1.</w:t>
            </w:r>
            <w:r w:rsidR="00203ADD">
              <w:rPr>
                <w:rFonts w:ascii="Arial" w:hAnsi="Arial" w:cs="Arial"/>
                <w:sz w:val="16"/>
                <w:szCs w:val="16"/>
                <w:lang w:eastAsia="fr-CA"/>
              </w:rPr>
              <w:t>3</w:t>
            </w:r>
            <w:r w:rsidRPr="00E456AC">
              <w:rPr>
                <w:rFonts w:ascii="Arial" w:hAnsi="Arial" w:cs="Arial"/>
                <w:sz w:val="16"/>
                <w:szCs w:val="16"/>
                <w:lang w:eastAsia="fr-CA"/>
              </w:rPr>
              <w:t xml:space="preserve"> : ajout du transport à température </w:t>
            </w:r>
            <w:r w:rsidRPr="00C34743">
              <w:rPr>
                <w:rFonts w:ascii="Arial" w:hAnsi="Arial" w:cs="Arial"/>
                <w:sz w:val="16"/>
                <w:szCs w:val="16"/>
                <w:lang w:eastAsia="fr-CA"/>
              </w:rPr>
              <w:t>pièce (moins de 24 heures)</w:t>
            </w:r>
          </w:p>
          <w:p w:rsidR="00E324A2" w:rsidRPr="00BF6DF6" w:rsidRDefault="00E324A2" w:rsidP="00C160FF">
            <w:pPr>
              <w:pStyle w:val="Paragraphedeliste"/>
              <w:numPr>
                <w:ilvl w:val="0"/>
                <w:numId w:val="11"/>
              </w:numPr>
              <w:ind w:left="279"/>
              <w:rPr>
                <w:rFonts w:ascii="Arial" w:hAnsi="Arial" w:cs="Arial"/>
                <w:sz w:val="16"/>
                <w:szCs w:val="16"/>
                <w:lang w:eastAsia="fr-CA"/>
              </w:rPr>
            </w:pPr>
            <w:r w:rsidRPr="00BF6DF6">
              <w:rPr>
                <w:rFonts w:ascii="Arial" w:hAnsi="Arial" w:cs="Arial"/>
                <w:sz w:val="16"/>
                <w:szCs w:val="16"/>
                <w:lang w:eastAsia="fr-CA"/>
              </w:rPr>
              <w:t>5.5.1.2 et 5.5.1.3 : conservation des écouvillons 4 semaines est maintenant «suggér</w:t>
            </w:r>
            <w:r w:rsidR="00203ADD">
              <w:rPr>
                <w:rFonts w:ascii="Arial" w:hAnsi="Arial" w:cs="Arial"/>
                <w:sz w:val="16"/>
                <w:szCs w:val="16"/>
                <w:lang w:eastAsia="fr-CA"/>
              </w:rPr>
              <w:t>é</w:t>
            </w:r>
            <w:r w:rsidRPr="00BF6DF6">
              <w:rPr>
                <w:rFonts w:ascii="Arial" w:hAnsi="Arial" w:cs="Arial"/>
                <w:sz w:val="16"/>
                <w:szCs w:val="16"/>
                <w:lang w:eastAsia="fr-CA"/>
              </w:rPr>
              <w:t>»</w:t>
            </w:r>
          </w:p>
          <w:p w:rsidR="00E324A2" w:rsidRPr="00BF6DF6" w:rsidRDefault="00C34743" w:rsidP="00C160FF">
            <w:pPr>
              <w:pStyle w:val="Paragraphedeliste"/>
              <w:numPr>
                <w:ilvl w:val="0"/>
                <w:numId w:val="11"/>
              </w:numPr>
              <w:ind w:left="279"/>
              <w:rPr>
                <w:rFonts w:ascii="Arial" w:hAnsi="Arial" w:cs="Arial"/>
                <w:sz w:val="16"/>
                <w:szCs w:val="16"/>
                <w:lang w:eastAsia="fr-CA"/>
              </w:rPr>
            </w:pPr>
            <w:r>
              <w:rPr>
                <w:rFonts w:ascii="Arial" w:hAnsi="Arial" w:cs="Arial"/>
                <w:sz w:val="16"/>
                <w:szCs w:val="16"/>
                <w:lang w:eastAsia="fr-CA"/>
              </w:rPr>
              <w:t>5.5.2.1 : Les boîtes de Pétri</w:t>
            </w:r>
            <w:r w:rsidR="00E324A2" w:rsidRPr="00BF6DF6">
              <w:rPr>
                <w:rFonts w:ascii="Arial" w:hAnsi="Arial" w:cs="Arial"/>
                <w:sz w:val="16"/>
                <w:szCs w:val="16"/>
                <w:lang w:eastAsia="fr-CA"/>
              </w:rPr>
              <w:t xml:space="preserve"> </w:t>
            </w:r>
            <w:proofErr w:type="spellStart"/>
            <w:r w:rsidR="00E324A2" w:rsidRPr="00BF6DF6">
              <w:rPr>
                <w:rFonts w:ascii="Arial" w:hAnsi="Arial" w:cs="Arial"/>
                <w:sz w:val="16"/>
                <w:szCs w:val="16"/>
                <w:lang w:eastAsia="fr-CA"/>
              </w:rPr>
              <w:t>CHROMagar</w:t>
            </w:r>
            <w:proofErr w:type="spellEnd"/>
            <w:r w:rsidR="00E324A2" w:rsidRPr="00BF6DF6">
              <w:rPr>
                <w:rFonts w:ascii="Arial" w:hAnsi="Arial" w:cs="Arial"/>
                <w:sz w:val="16"/>
                <w:szCs w:val="16"/>
                <w:lang w:eastAsia="fr-CA"/>
              </w:rPr>
              <w:t xml:space="preserve"> doivent être scellé</w:t>
            </w:r>
            <w:r>
              <w:rPr>
                <w:rFonts w:ascii="Arial" w:hAnsi="Arial" w:cs="Arial"/>
                <w:sz w:val="16"/>
                <w:szCs w:val="16"/>
                <w:lang w:eastAsia="fr-CA"/>
              </w:rPr>
              <w:t>e</w:t>
            </w:r>
            <w:r w:rsidR="00E324A2" w:rsidRPr="00BF6DF6">
              <w:rPr>
                <w:rFonts w:ascii="Arial" w:hAnsi="Arial" w:cs="Arial"/>
                <w:sz w:val="16"/>
                <w:szCs w:val="16"/>
                <w:lang w:eastAsia="fr-CA"/>
              </w:rPr>
              <w:t>s pour éviter assèchement.</w:t>
            </w:r>
          </w:p>
          <w:p w:rsidR="00E456AC" w:rsidRPr="00E456AC" w:rsidRDefault="00C34743" w:rsidP="00C160FF">
            <w:pPr>
              <w:pStyle w:val="Paragraphedeliste"/>
              <w:numPr>
                <w:ilvl w:val="0"/>
                <w:numId w:val="11"/>
              </w:numPr>
              <w:ind w:left="279"/>
              <w:rPr>
                <w:rFonts w:ascii="Arial" w:hAnsi="Arial" w:cs="Arial"/>
                <w:sz w:val="16"/>
                <w:szCs w:val="16"/>
                <w:lang w:eastAsia="fr-CA"/>
              </w:rPr>
            </w:pPr>
            <w:r>
              <w:rPr>
                <w:rFonts w:ascii="Arial" w:hAnsi="Arial" w:cs="Arial"/>
                <w:sz w:val="16"/>
                <w:szCs w:val="16"/>
                <w:lang w:eastAsia="fr-CA"/>
              </w:rPr>
              <w:t xml:space="preserve">10. </w:t>
            </w:r>
            <w:r w:rsidR="00BF6DF6">
              <w:rPr>
                <w:rFonts w:ascii="Arial" w:hAnsi="Arial" w:cs="Arial"/>
                <w:sz w:val="16"/>
                <w:szCs w:val="16"/>
                <w:lang w:eastAsia="fr-CA"/>
              </w:rPr>
              <w:t>Sommaire de la procédure</w:t>
            </w:r>
            <w:r w:rsidR="00E456AC" w:rsidRPr="00BF6DF6">
              <w:rPr>
                <w:rFonts w:ascii="Arial" w:hAnsi="Arial" w:cs="Arial"/>
                <w:sz w:val="16"/>
                <w:szCs w:val="16"/>
                <w:lang w:eastAsia="fr-CA"/>
              </w:rPr>
              <w:t xml:space="preserve">: correction du logigramme pour ensemencement des écouvillons sur </w:t>
            </w:r>
            <w:r w:rsidR="00BF6DF6" w:rsidRPr="00BF6DF6">
              <w:rPr>
                <w:rFonts w:ascii="Arial" w:hAnsi="Arial" w:cs="Arial"/>
                <w:sz w:val="16"/>
                <w:szCs w:val="16"/>
                <w:lang w:eastAsia="fr-CA"/>
              </w:rPr>
              <w:t>milieu</w:t>
            </w:r>
            <w:r w:rsidR="00BF6DF6">
              <w:rPr>
                <w:rFonts w:ascii="Arial" w:hAnsi="Arial" w:cs="Arial"/>
                <w:sz w:val="16"/>
                <w:szCs w:val="16"/>
                <w:lang w:eastAsia="fr-CA"/>
              </w:rPr>
              <w:t>x</w:t>
            </w:r>
            <w:r w:rsidR="00E456AC" w:rsidRPr="00BF6DF6">
              <w:rPr>
                <w:rFonts w:ascii="Arial" w:hAnsi="Arial" w:cs="Arial"/>
                <w:sz w:val="16"/>
                <w:szCs w:val="16"/>
                <w:lang w:eastAsia="fr-CA"/>
              </w:rPr>
              <w:t xml:space="preserve"> </w:t>
            </w:r>
            <w:r w:rsidR="00BF6DF6">
              <w:rPr>
                <w:rFonts w:ascii="Arial" w:hAnsi="Arial" w:cs="Arial"/>
                <w:sz w:val="16"/>
                <w:szCs w:val="16"/>
                <w:lang w:eastAsia="fr-CA"/>
              </w:rPr>
              <w:t xml:space="preserve">solide et </w:t>
            </w:r>
            <w:r w:rsidR="00E456AC" w:rsidRPr="00BF6DF6">
              <w:rPr>
                <w:rFonts w:ascii="Arial" w:hAnsi="Arial" w:cs="Arial"/>
                <w:sz w:val="16"/>
                <w:szCs w:val="16"/>
                <w:lang w:eastAsia="fr-CA"/>
              </w:rPr>
              <w:t>liquide</w:t>
            </w:r>
            <w:r w:rsidR="00902FF2">
              <w:rPr>
                <w:rFonts w:ascii="Arial" w:hAnsi="Arial" w:cs="Arial"/>
                <w:sz w:val="16"/>
                <w:szCs w:val="16"/>
                <w:lang w:eastAsia="fr-CA"/>
              </w:rPr>
              <w:t xml:space="preserve"> (retrait de l’étape de pré-culture avec écouvillon sur milieu liquide)</w:t>
            </w:r>
            <w:r w:rsidR="00E456AC" w:rsidRPr="00E456AC">
              <w:rPr>
                <w:rFonts w:ascii="Arial" w:hAnsi="Arial" w:cs="Arial"/>
                <w:i/>
                <w:sz w:val="16"/>
                <w:szCs w:val="16"/>
                <w:lang w:eastAsia="fr-CA"/>
              </w:rPr>
              <w:t>.</w:t>
            </w:r>
          </w:p>
        </w:tc>
      </w:tr>
    </w:tbl>
    <w:p w:rsidR="00B66B9F" w:rsidRDefault="00B66B9F" w:rsidP="00954344"/>
    <w:p w:rsidR="00B66B9F" w:rsidRDefault="00B66B9F" w:rsidP="00B66B9F">
      <w:pPr>
        <w:pStyle w:val="Sectionniveau1PON"/>
        <w:spacing w:after="240"/>
      </w:pPr>
      <w:r>
        <w:t>Sommaire de la procédure :</w:t>
      </w:r>
    </w:p>
    <w:p w:rsidR="00B66B9F" w:rsidRPr="006140A5" w:rsidRDefault="00B66B9F" w:rsidP="00B66B9F">
      <w:pPr>
        <w:keepNext/>
        <w:spacing w:after="60"/>
        <w:outlineLvl w:val="0"/>
        <w:rPr>
          <w:rFonts w:eastAsia="Times New Roman" w:cs="Arial"/>
          <w:b/>
          <w:bCs/>
          <w:color w:val="0070C0"/>
          <w:lang w:eastAsia="fr-CA"/>
        </w:rPr>
      </w:pPr>
      <w:r w:rsidRPr="006140A5">
        <w:rPr>
          <w:rFonts w:eastAsia="Times New Roman" w:cs="Arial"/>
          <w:b/>
          <w:bCs/>
          <w:color w:val="0070C0"/>
          <w:lang w:eastAsia="fr-CA"/>
        </w:rPr>
        <w:t>Avec écouvillon dans milieu liquide</w:t>
      </w:r>
    </w:p>
    <w:p w:rsidR="00B66B9F" w:rsidRDefault="00B66B9F" w:rsidP="00B66B9F">
      <w:pPr>
        <w:ind w:firstLine="567"/>
        <w:rPr>
          <w:rFonts w:cs="Arial"/>
          <w:lang w:eastAsia="fr-CA"/>
        </w:rPr>
      </w:pPr>
      <w:r>
        <w:rPr>
          <w:rFonts w:cs="Arial"/>
          <w:lang w:eastAsia="fr-CA"/>
        </w:rPr>
        <w:t xml:space="preserve"> </w:t>
      </w:r>
      <w:r w:rsidR="00E851D9">
        <w:rPr>
          <w:noProof/>
          <w:lang w:eastAsia="fr-CA"/>
        </w:rPr>
        <w:drawing>
          <wp:inline distT="0" distB="0" distL="0" distR="0" wp14:anchorId="31566623" wp14:editId="15A1C6A6">
            <wp:extent cx="6351756" cy="3631223"/>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59324" cy="3635549"/>
                    </a:xfrm>
                    <a:prstGeom prst="rect">
                      <a:avLst/>
                    </a:prstGeom>
                  </pic:spPr>
                </pic:pic>
              </a:graphicData>
            </a:graphic>
          </wp:inline>
        </w:drawing>
      </w:r>
    </w:p>
    <w:p w:rsidR="00B66B9F" w:rsidRDefault="00B66B9F" w:rsidP="00B66B9F">
      <w:pPr>
        <w:ind w:firstLine="567"/>
        <w:rPr>
          <w:rFonts w:cs="Arial"/>
          <w:lang w:eastAsia="fr-CA"/>
        </w:rPr>
      </w:pPr>
    </w:p>
    <w:p w:rsidR="00B66B9F" w:rsidRPr="006140A5" w:rsidRDefault="00B66B9F" w:rsidP="00B66B9F">
      <w:pPr>
        <w:keepNext/>
        <w:spacing w:after="60"/>
        <w:outlineLvl w:val="0"/>
        <w:rPr>
          <w:rFonts w:eastAsia="Times New Roman" w:cs="Arial"/>
          <w:b/>
          <w:bCs/>
          <w:color w:val="0070C0"/>
          <w:lang w:eastAsia="fr-CA"/>
        </w:rPr>
      </w:pPr>
      <w:r w:rsidRPr="006140A5">
        <w:rPr>
          <w:rFonts w:eastAsia="Times New Roman" w:cs="Arial"/>
          <w:b/>
          <w:bCs/>
          <w:color w:val="0070C0"/>
          <w:lang w:eastAsia="fr-CA"/>
        </w:rPr>
        <w:lastRenderedPageBreak/>
        <w:t xml:space="preserve">Avec écouvillon dans milieu </w:t>
      </w:r>
      <w:r>
        <w:rPr>
          <w:rFonts w:eastAsia="Times New Roman" w:cs="Arial"/>
          <w:b/>
          <w:bCs/>
          <w:color w:val="0070C0"/>
          <w:lang w:eastAsia="fr-CA"/>
        </w:rPr>
        <w:t>solide</w:t>
      </w:r>
    </w:p>
    <w:p w:rsidR="00B66B9F" w:rsidRDefault="00E851D9" w:rsidP="00E851D9">
      <w:pPr>
        <w:ind w:firstLine="567"/>
        <w:rPr>
          <w:rFonts w:cs="Arial"/>
          <w:lang w:eastAsia="fr-CA"/>
        </w:rPr>
      </w:pPr>
      <w:r>
        <w:rPr>
          <w:noProof/>
          <w:lang w:eastAsia="fr-CA"/>
        </w:rPr>
        <w:drawing>
          <wp:inline distT="0" distB="0" distL="0" distR="0" wp14:anchorId="6BBEB734" wp14:editId="027FAFF6">
            <wp:extent cx="5917385" cy="4281854"/>
            <wp:effectExtent l="0" t="0" r="762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029" r="3548"/>
                    <a:stretch/>
                  </pic:blipFill>
                  <pic:spPr bwMode="auto">
                    <a:xfrm>
                      <a:off x="0" y="0"/>
                      <a:ext cx="5921538" cy="4284859"/>
                    </a:xfrm>
                    <a:prstGeom prst="rect">
                      <a:avLst/>
                    </a:prstGeom>
                    <a:ln>
                      <a:noFill/>
                    </a:ln>
                    <a:extLst>
                      <a:ext uri="{53640926-AAD7-44D8-BBD7-CCE9431645EC}">
                        <a14:shadowObscured xmlns:a14="http://schemas.microsoft.com/office/drawing/2010/main"/>
                      </a:ext>
                    </a:extLst>
                  </pic:spPr>
                </pic:pic>
              </a:graphicData>
            </a:graphic>
          </wp:inline>
        </w:drawing>
      </w:r>
      <w:r w:rsidR="00B66B9F">
        <w:rPr>
          <w:rFonts w:cs="Arial"/>
          <w:lang w:eastAsia="fr-CA"/>
        </w:rPr>
        <w:br w:type="page"/>
      </w:r>
    </w:p>
    <w:p w:rsidR="00B66B9F" w:rsidRPr="00123521" w:rsidRDefault="00B66B9F" w:rsidP="00B66B9F">
      <w:pPr>
        <w:ind w:hanging="142"/>
        <w:rPr>
          <w:rFonts w:cs="Arial"/>
          <w:b/>
          <w:sz w:val="28"/>
          <w:szCs w:val="28"/>
          <w:lang w:eastAsia="fr-CA"/>
        </w:rPr>
      </w:pPr>
      <w:r>
        <w:rPr>
          <w:rFonts w:cs="Arial"/>
          <w:b/>
          <w:sz w:val="28"/>
          <w:szCs w:val="28"/>
          <w:lang w:eastAsia="fr-CA"/>
        </w:rPr>
        <w:lastRenderedPageBreak/>
        <w:t>ANNEXE A</w:t>
      </w:r>
      <w:r w:rsidRPr="00123521">
        <w:rPr>
          <w:rFonts w:cs="Arial"/>
          <w:b/>
          <w:sz w:val="28"/>
          <w:szCs w:val="28"/>
          <w:lang w:eastAsia="fr-CA"/>
        </w:rPr>
        <w:t>:</w:t>
      </w:r>
      <w:r>
        <w:rPr>
          <w:rFonts w:cs="Arial"/>
          <w:b/>
          <w:sz w:val="28"/>
          <w:szCs w:val="28"/>
          <w:lang w:eastAsia="fr-CA"/>
        </w:rPr>
        <w:t xml:space="preserve"> Préparation de la gélose </w:t>
      </w:r>
      <w:proofErr w:type="spellStart"/>
      <w:r>
        <w:rPr>
          <w:rFonts w:cs="Arial"/>
          <w:b/>
          <w:sz w:val="28"/>
          <w:szCs w:val="28"/>
          <w:lang w:eastAsia="fr-CA"/>
        </w:rPr>
        <w:t>chromogénique</w:t>
      </w:r>
      <w:proofErr w:type="spellEnd"/>
      <w:r>
        <w:rPr>
          <w:rFonts w:cs="Arial"/>
          <w:b/>
          <w:sz w:val="28"/>
          <w:szCs w:val="28"/>
          <w:lang w:eastAsia="fr-CA"/>
        </w:rPr>
        <w:t xml:space="preserve"> </w:t>
      </w:r>
      <w:proofErr w:type="spellStart"/>
      <w:r>
        <w:rPr>
          <w:rFonts w:cs="Arial"/>
          <w:b/>
          <w:sz w:val="28"/>
          <w:szCs w:val="28"/>
          <w:lang w:eastAsia="fr-CA"/>
        </w:rPr>
        <w:t>CHROMagar</w:t>
      </w:r>
      <w:proofErr w:type="spellEnd"/>
      <w:r>
        <w:rPr>
          <w:rFonts w:cs="Arial"/>
          <w:b/>
          <w:sz w:val="28"/>
          <w:szCs w:val="28"/>
          <w:lang w:eastAsia="fr-CA"/>
        </w:rPr>
        <w:t xml:space="preserve"> </w:t>
      </w:r>
      <w:r w:rsidRPr="000A74D0">
        <w:rPr>
          <w:rFonts w:cs="Arial"/>
          <w:b/>
          <w:i/>
          <w:sz w:val="28"/>
          <w:szCs w:val="28"/>
          <w:lang w:eastAsia="fr-CA"/>
        </w:rPr>
        <w:t>Candida</w:t>
      </w:r>
      <w:r>
        <w:rPr>
          <w:rFonts w:cs="Arial"/>
          <w:b/>
          <w:sz w:val="28"/>
          <w:szCs w:val="28"/>
          <w:lang w:eastAsia="fr-CA"/>
        </w:rPr>
        <w:t xml:space="preserve"> </w:t>
      </w:r>
    </w:p>
    <w:p w:rsidR="00B66B9F" w:rsidRDefault="00B66B9F" w:rsidP="00B66B9F">
      <w:pPr>
        <w:pStyle w:val="Paragraphedeliste"/>
        <w:keepNext/>
        <w:numPr>
          <w:ilvl w:val="1"/>
          <w:numId w:val="18"/>
        </w:numPr>
        <w:spacing w:before="240" w:after="60"/>
        <w:outlineLvl w:val="1"/>
        <w:rPr>
          <w:rFonts w:ascii="Arial" w:eastAsia="Times New Roman" w:hAnsi="Arial" w:cs="Arial"/>
          <w:b/>
          <w:bCs/>
          <w:sz w:val="28"/>
          <w:szCs w:val="24"/>
          <w:lang w:eastAsia="fr-CA"/>
        </w:rPr>
      </w:pPr>
      <w:r>
        <w:rPr>
          <w:rFonts w:ascii="Arial" w:eastAsia="Times New Roman" w:hAnsi="Arial" w:cs="Arial"/>
          <w:b/>
          <w:bCs/>
          <w:sz w:val="28"/>
          <w:szCs w:val="24"/>
          <w:lang w:eastAsia="fr-CA"/>
        </w:rPr>
        <w:t>Fournisseurs</w:t>
      </w:r>
    </w:p>
    <w:p w:rsidR="00B66B9F" w:rsidRPr="00B66B9F" w:rsidRDefault="00B66B9F" w:rsidP="00B66B9F">
      <w:pPr>
        <w:pStyle w:val="Paragraphedeliste"/>
        <w:ind w:left="360" w:firstLine="0"/>
        <w:rPr>
          <w:rFonts w:ascii="Arial" w:hAnsi="Arial" w:cs="Arial"/>
          <w:sz w:val="20"/>
          <w:szCs w:val="20"/>
        </w:rPr>
      </w:pPr>
      <w:r w:rsidRPr="00B66B9F">
        <w:rPr>
          <w:rFonts w:ascii="Arial" w:hAnsi="Arial" w:cs="Arial"/>
          <w:sz w:val="20"/>
          <w:szCs w:val="20"/>
        </w:rPr>
        <w:t>Fournisseur de géloses en boîte de Pétri prêtes à l’emploi :</w:t>
      </w:r>
    </w:p>
    <w:tbl>
      <w:tblPr>
        <w:tblStyle w:val="Grilledutableau"/>
        <w:tblW w:w="0" w:type="auto"/>
        <w:tblInd w:w="421" w:type="dxa"/>
        <w:tblLook w:val="04A0" w:firstRow="1" w:lastRow="0" w:firstColumn="1" w:lastColumn="0" w:noHBand="0" w:noVBand="1"/>
      </w:tblPr>
      <w:tblGrid>
        <w:gridCol w:w="2911"/>
        <w:gridCol w:w="2559"/>
        <w:gridCol w:w="1752"/>
        <w:gridCol w:w="1707"/>
      </w:tblGrid>
      <w:tr w:rsidR="00B66B9F" w:rsidRPr="00B66B9F" w:rsidTr="0044695B">
        <w:tc>
          <w:tcPr>
            <w:tcW w:w="2946" w:type="dxa"/>
          </w:tcPr>
          <w:p w:rsidR="00B66B9F" w:rsidRPr="00B66B9F" w:rsidRDefault="00B66B9F" w:rsidP="0044695B">
            <w:pPr>
              <w:pStyle w:val="Paragraphedeliste"/>
              <w:ind w:left="0"/>
              <w:rPr>
                <w:rFonts w:ascii="Arial" w:hAnsi="Arial" w:cs="Arial"/>
                <w:sz w:val="20"/>
                <w:szCs w:val="20"/>
              </w:rPr>
            </w:pPr>
            <w:r w:rsidRPr="00B66B9F">
              <w:rPr>
                <w:rFonts w:ascii="Arial" w:hAnsi="Arial" w:cs="Arial"/>
                <w:sz w:val="20"/>
                <w:szCs w:val="20"/>
              </w:rPr>
              <w:t>Produit</w:t>
            </w:r>
          </w:p>
        </w:tc>
        <w:tc>
          <w:tcPr>
            <w:tcW w:w="1384" w:type="dxa"/>
          </w:tcPr>
          <w:p w:rsidR="00B66B9F" w:rsidRPr="00B66B9F" w:rsidRDefault="00B66B9F" w:rsidP="0044695B">
            <w:pPr>
              <w:pStyle w:val="Paragraphedeliste"/>
              <w:ind w:left="0"/>
              <w:jc w:val="center"/>
              <w:rPr>
                <w:rFonts w:ascii="Arial" w:hAnsi="Arial" w:cs="Arial"/>
                <w:sz w:val="20"/>
                <w:szCs w:val="20"/>
              </w:rPr>
            </w:pPr>
            <w:r w:rsidRPr="00B66B9F">
              <w:rPr>
                <w:rFonts w:ascii="Arial" w:hAnsi="Arial" w:cs="Arial"/>
                <w:sz w:val="20"/>
                <w:szCs w:val="20"/>
              </w:rPr>
              <w:t>Distributeurs</w:t>
            </w:r>
          </w:p>
        </w:tc>
        <w:tc>
          <w:tcPr>
            <w:tcW w:w="1765" w:type="dxa"/>
          </w:tcPr>
          <w:p w:rsidR="00B66B9F" w:rsidRPr="00B66B9F" w:rsidRDefault="00B66B9F" w:rsidP="0044695B">
            <w:pPr>
              <w:pStyle w:val="Paragraphedeliste"/>
              <w:ind w:left="0"/>
              <w:rPr>
                <w:rFonts w:ascii="Arial" w:hAnsi="Arial" w:cs="Arial"/>
                <w:sz w:val="20"/>
                <w:szCs w:val="20"/>
              </w:rPr>
            </w:pPr>
            <w:r w:rsidRPr="00B66B9F">
              <w:rPr>
                <w:rFonts w:ascii="Arial" w:hAnsi="Arial" w:cs="Arial"/>
                <w:sz w:val="20"/>
                <w:szCs w:val="20"/>
              </w:rPr>
              <w:t>No. Catalogue</w:t>
            </w:r>
          </w:p>
        </w:tc>
        <w:tc>
          <w:tcPr>
            <w:tcW w:w="1723" w:type="dxa"/>
          </w:tcPr>
          <w:p w:rsidR="00B66B9F" w:rsidRPr="00B66B9F" w:rsidRDefault="00B66B9F" w:rsidP="0044695B">
            <w:pPr>
              <w:pStyle w:val="Paragraphedeliste"/>
              <w:ind w:left="0"/>
              <w:rPr>
                <w:rFonts w:ascii="Arial" w:hAnsi="Arial" w:cs="Arial"/>
                <w:sz w:val="20"/>
                <w:szCs w:val="20"/>
              </w:rPr>
            </w:pPr>
            <w:r w:rsidRPr="00B66B9F">
              <w:rPr>
                <w:rFonts w:ascii="Arial" w:hAnsi="Arial" w:cs="Arial"/>
                <w:sz w:val="20"/>
                <w:szCs w:val="20"/>
              </w:rPr>
              <w:t>Format</w:t>
            </w:r>
          </w:p>
        </w:tc>
      </w:tr>
      <w:tr w:rsidR="00B66B9F" w:rsidRPr="00B66B9F" w:rsidTr="0044695B">
        <w:tc>
          <w:tcPr>
            <w:tcW w:w="2946" w:type="dxa"/>
          </w:tcPr>
          <w:p w:rsidR="00B66B9F" w:rsidRPr="00B66B9F" w:rsidRDefault="00B66B9F" w:rsidP="0044695B">
            <w:pPr>
              <w:pStyle w:val="Paragraphedeliste"/>
              <w:ind w:left="0"/>
              <w:jc w:val="center"/>
              <w:rPr>
                <w:rFonts w:ascii="Arial" w:hAnsi="Arial" w:cs="Arial"/>
                <w:sz w:val="18"/>
                <w:szCs w:val="18"/>
                <w:lang w:val="en-CA"/>
              </w:rPr>
            </w:pPr>
            <w:r w:rsidRPr="00B66B9F">
              <w:rPr>
                <w:rFonts w:ascii="Arial" w:hAnsi="Arial" w:cs="Arial"/>
                <w:sz w:val="18"/>
                <w:szCs w:val="18"/>
                <w:lang w:val="en-CA"/>
              </w:rPr>
              <w:t xml:space="preserve">BBL </w:t>
            </w:r>
            <w:proofErr w:type="spellStart"/>
            <w:r w:rsidRPr="00B66B9F">
              <w:rPr>
                <w:rFonts w:ascii="Arial" w:hAnsi="Arial" w:cs="Arial"/>
                <w:sz w:val="18"/>
                <w:szCs w:val="18"/>
                <w:lang w:val="en-CA"/>
              </w:rPr>
              <w:t>CHROMagar</w:t>
            </w:r>
            <w:proofErr w:type="spellEnd"/>
            <w:r w:rsidRPr="00B66B9F">
              <w:rPr>
                <w:rFonts w:ascii="Arial" w:hAnsi="Arial" w:cs="Arial"/>
                <w:sz w:val="18"/>
                <w:szCs w:val="18"/>
                <w:lang w:val="en-CA"/>
              </w:rPr>
              <w:t xml:space="preserve"> Candida Medium (BD – Becton Dickinson)</w:t>
            </w:r>
          </w:p>
        </w:tc>
        <w:tc>
          <w:tcPr>
            <w:tcW w:w="1384" w:type="dxa"/>
          </w:tcPr>
          <w:p w:rsidR="00B66B9F" w:rsidRPr="00B66B9F" w:rsidRDefault="00B66B9F" w:rsidP="0044695B">
            <w:pPr>
              <w:pStyle w:val="Paragraphedeliste"/>
              <w:ind w:left="0"/>
              <w:jc w:val="center"/>
              <w:rPr>
                <w:rFonts w:ascii="Arial" w:hAnsi="Arial" w:cs="Arial"/>
                <w:sz w:val="18"/>
                <w:szCs w:val="18"/>
                <w:lang w:val="en-CA"/>
              </w:rPr>
            </w:pPr>
            <w:r w:rsidRPr="00B66B9F">
              <w:rPr>
                <w:rFonts w:ascii="Arial" w:hAnsi="Arial" w:cs="Arial"/>
                <w:sz w:val="18"/>
                <w:szCs w:val="18"/>
                <w:lang w:val="en-CA"/>
              </w:rPr>
              <w:t>Fisher Scientific</w:t>
            </w:r>
          </w:p>
          <w:p w:rsidR="00B66B9F" w:rsidRPr="00B66B9F" w:rsidRDefault="00414461" w:rsidP="0044695B">
            <w:pPr>
              <w:pStyle w:val="Paragraphedeliste"/>
              <w:ind w:left="0"/>
              <w:jc w:val="center"/>
              <w:rPr>
                <w:rFonts w:ascii="Arial" w:hAnsi="Arial" w:cs="Arial"/>
                <w:sz w:val="18"/>
                <w:szCs w:val="18"/>
                <w:lang w:val="en-CA"/>
              </w:rPr>
            </w:pPr>
            <w:hyperlink r:id="rId12" w:history="1">
              <w:r w:rsidR="00B66B9F" w:rsidRPr="00B66B9F">
                <w:rPr>
                  <w:rStyle w:val="Lienhypertexte"/>
                  <w:rFonts w:ascii="Arial" w:hAnsi="Arial" w:cs="Arial"/>
                  <w:sz w:val="18"/>
                  <w:szCs w:val="18"/>
                  <w:lang w:val="en-CA"/>
                </w:rPr>
                <w:t>https://www.fishersci.ca</w:t>
              </w:r>
            </w:hyperlink>
          </w:p>
        </w:tc>
        <w:tc>
          <w:tcPr>
            <w:tcW w:w="1765" w:type="dxa"/>
          </w:tcPr>
          <w:p w:rsidR="00B66B9F" w:rsidRPr="00B66B9F" w:rsidRDefault="00B66B9F" w:rsidP="0044695B">
            <w:pPr>
              <w:pStyle w:val="Paragraphedeliste"/>
              <w:ind w:left="0"/>
              <w:jc w:val="center"/>
              <w:rPr>
                <w:rFonts w:ascii="Arial" w:hAnsi="Arial" w:cs="Arial"/>
                <w:sz w:val="18"/>
                <w:szCs w:val="18"/>
              </w:rPr>
            </w:pPr>
            <w:r w:rsidRPr="00B66B9F">
              <w:rPr>
                <w:rFonts w:ascii="Arial" w:hAnsi="Arial" w:cs="Arial"/>
                <w:sz w:val="18"/>
                <w:szCs w:val="18"/>
              </w:rPr>
              <w:t>B4354093</w:t>
            </w:r>
          </w:p>
        </w:tc>
        <w:tc>
          <w:tcPr>
            <w:tcW w:w="1723" w:type="dxa"/>
          </w:tcPr>
          <w:p w:rsidR="00B66B9F" w:rsidRPr="00B66B9F" w:rsidRDefault="00B66B9F" w:rsidP="0044695B">
            <w:pPr>
              <w:pStyle w:val="Paragraphedeliste"/>
              <w:ind w:left="0"/>
              <w:jc w:val="center"/>
              <w:rPr>
                <w:rFonts w:ascii="Arial" w:hAnsi="Arial" w:cs="Arial"/>
                <w:sz w:val="18"/>
                <w:szCs w:val="18"/>
              </w:rPr>
            </w:pPr>
            <w:r w:rsidRPr="00B66B9F">
              <w:rPr>
                <w:rFonts w:ascii="Arial" w:hAnsi="Arial" w:cs="Arial"/>
                <w:sz w:val="18"/>
                <w:szCs w:val="18"/>
              </w:rPr>
              <w:t xml:space="preserve">20 Pétri par </w:t>
            </w:r>
            <w:r w:rsidR="00902FF2">
              <w:rPr>
                <w:rFonts w:ascii="Arial" w:hAnsi="Arial" w:cs="Arial"/>
                <w:sz w:val="18"/>
                <w:szCs w:val="18"/>
              </w:rPr>
              <w:t>paquet</w:t>
            </w:r>
          </w:p>
        </w:tc>
      </w:tr>
      <w:tr w:rsidR="00B66B9F" w:rsidRPr="00B66B9F" w:rsidTr="0044695B">
        <w:tc>
          <w:tcPr>
            <w:tcW w:w="2946" w:type="dxa"/>
          </w:tcPr>
          <w:p w:rsidR="00B66B9F" w:rsidRPr="00E851D9" w:rsidRDefault="00B66B9F" w:rsidP="0044695B">
            <w:pPr>
              <w:pStyle w:val="Paragraphedeliste"/>
              <w:ind w:left="0"/>
              <w:jc w:val="center"/>
              <w:rPr>
                <w:rFonts w:ascii="Arial" w:hAnsi="Arial" w:cs="Arial"/>
                <w:sz w:val="18"/>
                <w:szCs w:val="18"/>
                <w:lang w:val="en-CA"/>
              </w:rPr>
            </w:pPr>
            <w:proofErr w:type="spellStart"/>
            <w:r w:rsidRPr="00B66B9F">
              <w:rPr>
                <w:rFonts w:ascii="Arial" w:hAnsi="Arial" w:cs="Arial"/>
                <w:sz w:val="18"/>
                <w:szCs w:val="18"/>
                <w:lang w:val="en-CA"/>
              </w:rPr>
              <w:t>CHROMagar</w:t>
            </w:r>
            <w:proofErr w:type="spellEnd"/>
            <w:r w:rsidRPr="00B66B9F">
              <w:rPr>
                <w:rFonts w:ascii="Arial" w:hAnsi="Arial" w:cs="Arial"/>
                <w:sz w:val="18"/>
                <w:szCs w:val="18"/>
                <w:lang w:val="en-CA"/>
              </w:rPr>
              <w:t xml:space="preserve"> </w:t>
            </w:r>
            <w:r w:rsidRPr="00E851D9">
              <w:rPr>
                <w:rFonts w:ascii="Arial" w:hAnsi="Arial" w:cs="Arial"/>
                <w:i/>
                <w:sz w:val="18"/>
                <w:szCs w:val="18"/>
                <w:lang w:val="en-CA"/>
              </w:rPr>
              <w:t>Candida</w:t>
            </w:r>
            <w:r w:rsidR="00E851D9">
              <w:rPr>
                <w:rFonts w:ascii="Arial" w:hAnsi="Arial" w:cs="Arial"/>
                <w:sz w:val="18"/>
                <w:szCs w:val="18"/>
                <w:lang w:val="en-CA"/>
              </w:rPr>
              <w:t xml:space="preserve"> (</w:t>
            </w:r>
            <w:proofErr w:type="spellStart"/>
            <w:r w:rsidR="00E851D9">
              <w:rPr>
                <w:rFonts w:ascii="Arial" w:hAnsi="Arial" w:cs="Arial"/>
                <w:sz w:val="18"/>
                <w:szCs w:val="18"/>
                <w:lang w:val="en-CA"/>
              </w:rPr>
              <w:t>CHROMagar</w:t>
            </w:r>
            <w:proofErr w:type="spellEnd"/>
            <w:r w:rsidR="00E851D9">
              <w:rPr>
                <w:rFonts w:ascii="Arial" w:hAnsi="Arial" w:cs="Arial"/>
                <w:sz w:val="18"/>
                <w:szCs w:val="18"/>
                <w:lang w:val="en-CA"/>
              </w:rPr>
              <w:t xml:space="preserve"> microbiology)</w:t>
            </w:r>
          </w:p>
        </w:tc>
        <w:tc>
          <w:tcPr>
            <w:tcW w:w="1384" w:type="dxa"/>
          </w:tcPr>
          <w:p w:rsidR="00B66B9F" w:rsidRPr="00B66B9F" w:rsidRDefault="00B66B9F" w:rsidP="0044695B">
            <w:pPr>
              <w:pStyle w:val="Paragraphedeliste"/>
              <w:ind w:left="0"/>
              <w:jc w:val="center"/>
              <w:rPr>
                <w:rFonts w:ascii="Arial" w:hAnsi="Arial" w:cs="Arial"/>
                <w:sz w:val="18"/>
                <w:szCs w:val="18"/>
                <w:lang w:val="en-CA"/>
              </w:rPr>
            </w:pPr>
            <w:proofErr w:type="spellStart"/>
            <w:r w:rsidRPr="00B66B9F">
              <w:rPr>
                <w:rFonts w:ascii="Arial" w:hAnsi="Arial" w:cs="Arial"/>
                <w:sz w:val="18"/>
                <w:szCs w:val="18"/>
                <w:lang w:val="en-CA"/>
              </w:rPr>
              <w:t>Dalynn</w:t>
            </w:r>
            <w:proofErr w:type="spellEnd"/>
            <w:r w:rsidRPr="00B66B9F">
              <w:rPr>
                <w:rFonts w:ascii="Arial" w:hAnsi="Arial" w:cs="Arial"/>
                <w:sz w:val="18"/>
                <w:szCs w:val="18"/>
                <w:lang w:val="en-CA"/>
              </w:rPr>
              <w:t xml:space="preserve"> biologicals</w:t>
            </w:r>
          </w:p>
          <w:p w:rsidR="00B66B9F" w:rsidRPr="00B66B9F" w:rsidRDefault="00414461" w:rsidP="0044695B">
            <w:pPr>
              <w:pStyle w:val="Paragraphedeliste"/>
              <w:ind w:left="0"/>
              <w:jc w:val="center"/>
              <w:rPr>
                <w:rFonts w:ascii="Arial" w:hAnsi="Arial" w:cs="Arial"/>
                <w:sz w:val="18"/>
                <w:szCs w:val="18"/>
                <w:lang w:val="en-CA"/>
              </w:rPr>
            </w:pPr>
            <w:hyperlink r:id="rId13" w:history="1">
              <w:r w:rsidR="00B66B9F" w:rsidRPr="00B66B9F">
                <w:rPr>
                  <w:rStyle w:val="Lienhypertexte"/>
                  <w:rFonts w:ascii="Arial" w:hAnsi="Arial" w:cs="Arial"/>
                  <w:sz w:val="18"/>
                  <w:szCs w:val="18"/>
                  <w:lang w:val="en-CA"/>
                </w:rPr>
                <w:t>http://www.dalynn.com/dyn/</w:t>
              </w:r>
            </w:hyperlink>
          </w:p>
        </w:tc>
        <w:tc>
          <w:tcPr>
            <w:tcW w:w="1765" w:type="dxa"/>
          </w:tcPr>
          <w:p w:rsidR="00B66B9F" w:rsidRPr="00B66B9F" w:rsidRDefault="00B66B9F" w:rsidP="0044695B">
            <w:pPr>
              <w:pStyle w:val="Paragraphedeliste"/>
              <w:ind w:left="0"/>
              <w:jc w:val="center"/>
              <w:rPr>
                <w:rFonts w:ascii="Arial" w:hAnsi="Arial" w:cs="Arial"/>
                <w:sz w:val="18"/>
                <w:szCs w:val="18"/>
                <w:lang w:val="en-CA"/>
              </w:rPr>
            </w:pPr>
            <w:r w:rsidRPr="00B66B9F">
              <w:rPr>
                <w:rFonts w:ascii="Arial" w:hAnsi="Arial" w:cs="Arial"/>
                <w:sz w:val="18"/>
                <w:szCs w:val="18"/>
                <w:lang w:val="en-CA"/>
              </w:rPr>
              <w:t>1-MCA-223</w:t>
            </w:r>
          </w:p>
        </w:tc>
        <w:tc>
          <w:tcPr>
            <w:tcW w:w="1723" w:type="dxa"/>
          </w:tcPr>
          <w:p w:rsidR="00B66B9F" w:rsidRPr="00B66B9F" w:rsidRDefault="00B66B9F" w:rsidP="0044695B">
            <w:pPr>
              <w:pStyle w:val="Paragraphedeliste"/>
              <w:ind w:left="0"/>
              <w:jc w:val="center"/>
              <w:rPr>
                <w:rFonts w:ascii="Arial" w:hAnsi="Arial" w:cs="Arial"/>
                <w:sz w:val="18"/>
                <w:szCs w:val="18"/>
              </w:rPr>
            </w:pPr>
            <w:r w:rsidRPr="00B66B9F">
              <w:rPr>
                <w:rFonts w:ascii="Arial" w:hAnsi="Arial" w:cs="Arial"/>
                <w:sz w:val="18"/>
                <w:szCs w:val="18"/>
              </w:rPr>
              <w:t xml:space="preserve">10 Pétri par </w:t>
            </w:r>
            <w:proofErr w:type="spellStart"/>
            <w:r w:rsidRPr="00B66B9F">
              <w:rPr>
                <w:rFonts w:ascii="Arial" w:hAnsi="Arial" w:cs="Arial"/>
                <w:sz w:val="18"/>
                <w:szCs w:val="18"/>
              </w:rPr>
              <w:t>pqt</w:t>
            </w:r>
            <w:proofErr w:type="spellEnd"/>
          </w:p>
        </w:tc>
      </w:tr>
    </w:tbl>
    <w:p w:rsidR="00B66B9F" w:rsidRPr="00B66B9F" w:rsidRDefault="00B66B9F" w:rsidP="00B66B9F">
      <w:pPr>
        <w:pStyle w:val="Paragraphedeliste"/>
        <w:rPr>
          <w:rFonts w:ascii="Arial" w:hAnsi="Arial" w:cs="Arial"/>
        </w:rPr>
      </w:pPr>
    </w:p>
    <w:p w:rsidR="00B66B9F" w:rsidRPr="00B66B9F" w:rsidRDefault="00B66B9F" w:rsidP="00B66B9F">
      <w:pPr>
        <w:ind w:left="357"/>
        <w:rPr>
          <w:rFonts w:cs="Arial"/>
        </w:rPr>
      </w:pPr>
      <w:r w:rsidRPr="00B66B9F">
        <w:rPr>
          <w:rFonts w:cs="Arial"/>
        </w:rPr>
        <w:t>Préparation sur place à partir du milieu en poudre</w:t>
      </w:r>
    </w:p>
    <w:tbl>
      <w:tblPr>
        <w:tblStyle w:val="Grilledutableau"/>
        <w:tblW w:w="0" w:type="auto"/>
        <w:tblInd w:w="421" w:type="dxa"/>
        <w:tblLook w:val="04A0" w:firstRow="1" w:lastRow="0" w:firstColumn="1" w:lastColumn="0" w:noHBand="0" w:noVBand="1"/>
      </w:tblPr>
      <w:tblGrid>
        <w:gridCol w:w="2911"/>
        <w:gridCol w:w="2559"/>
        <w:gridCol w:w="1752"/>
        <w:gridCol w:w="1707"/>
      </w:tblGrid>
      <w:tr w:rsidR="00B66B9F" w:rsidRPr="00B66B9F" w:rsidTr="0044695B">
        <w:tc>
          <w:tcPr>
            <w:tcW w:w="2946" w:type="dxa"/>
          </w:tcPr>
          <w:p w:rsidR="00B66B9F" w:rsidRPr="00B66B9F" w:rsidRDefault="00B66B9F" w:rsidP="0044695B">
            <w:pPr>
              <w:pStyle w:val="Paragraphedeliste"/>
              <w:ind w:left="0"/>
              <w:rPr>
                <w:rFonts w:ascii="Arial" w:hAnsi="Arial" w:cs="Arial"/>
              </w:rPr>
            </w:pPr>
            <w:r w:rsidRPr="00B66B9F">
              <w:rPr>
                <w:rFonts w:ascii="Arial" w:hAnsi="Arial" w:cs="Arial"/>
              </w:rPr>
              <w:t>Produit</w:t>
            </w:r>
          </w:p>
        </w:tc>
        <w:tc>
          <w:tcPr>
            <w:tcW w:w="2408" w:type="dxa"/>
          </w:tcPr>
          <w:p w:rsidR="00B66B9F" w:rsidRPr="00B66B9F" w:rsidRDefault="00B66B9F" w:rsidP="0044695B">
            <w:pPr>
              <w:pStyle w:val="Paragraphedeliste"/>
              <w:ind w:left="0"/>
              <w:jc w:val="center"/>
              <w:rPr>
                <w:rFonts w:ascii="Arial" w:hAnsi="Arial" w:cs="Arial"/>
              </w:rPr>
            </w:pPr>
            <w:r w:rsidRPr="00B66B9F">
              <w:rPr>
                <w:rFonts w:ascii="Arial" w:hAnsi="Arial" w:cs="Arial"/>
              </w:rPr>
              <w:t>Distributeurs</w:t>
            </w:r>
          </w:p>
        </w:tc>
        <w:tc>
          <w:tcPr>
            <w:tcW w:w="1765" w:type="dxa"/>
          </w:tcPr>
          <w:p w:rsidR="00B66B9F" w:rsidRPr="00B66B9F" w:rsidRDefault="00B66B9F" w:rsidP="0044695B">
            <w:pPr>
              <w:pStyle w:val="Paragraphedeliste"/>
              <w:ind w:left="0"/>
              <w:rPr>
                <w:rFonts w:ascii="Arial" w:hAnsi="Arial" w:cs="Arial"/>
              </w:rPr>
            </w:pPr>
            <w:r w:rsidRPr="00B66B9F">
              <w:rPr>
                <w:rFonts w:ascii="Arial" w:hAnsi="Arial" w:cs="Arial"/>
              </w:rPr>
              <w:t>No. Catalogue</w:t>
            </w:r>
          </w:p>
        </w:tc>
        <w:tc>
          <w:tcPr>
            <w:tcW w:w="1723" w:type="dxa"/>
          </w:tcPr>
          <w:p w:rsidR="00B66B9F" w:rsidRPr="00B66B9F" w:rsidRDefault="00B66B9F" w:rsidP="0044695B">
            <w:pPr>
              <w:pStyle w:val="Paragraphedeliste"/>
              <w:ind w:left="0"/>
              <w:rPr>
                <w:rFonts w:ascii="Arial" w:hAnsi="Arial" w:cs="Arial"/>
              </w:rPr>
            </w:pPr>
            <w:r w:rsidRPr="00B66B9F">
              <w:rPr>
                <w:rFonts w:ascii="Arial" w:hAnsi="Arial" w:cs="Arial"/>
              </w:rPr>
              <w:t>Format</w:t>
            </w:r>
          </w:p>
        </w:tc>
      </w:tr>
      <w:tr w:rsidR="00B66B9F" w:rsidRPr="00B66B9F" w:rsidTr="0044695B">
        <w:tc>
          <w:tcPr>
            <w:tcW w:w="2946" w:type="dxa"/>
          </w:tcPr>
          <w:p w:rsidR="00B66B9F" w:rsidRDefault="00B66B9F" w:rsidP="0044695B">
            <w:pPr>
              <w:pStyle w:val="Paragraphedeliste"/>
              <w:ind w:left="0"/>
              <w:rPr>
                <w:rFonts w:ascii="Arial" w:hAnsi="Arial" w:cs="Arial"/>
                <w:i/>
                <w:sz w:val="18"/>
                <w:szCs w:val="18"/>
                <w:lang w:val="en-CA"/>
              </w:rPr>
            </w:pPr>
            <w:proofErr w:type="spellStart"/>
            <w:r w:rsidRPr="00B66B9F">
              <w:rPr>
                <w:rFonts w:ascii="Arial" w:hAnsi="Arial" w:cs="Arial"/>
                <w:sz w:val="18"/>
                <w:szCs w:val="18"/>
                <w:lang w:val="en-CA"/>
              </w:rPr>
              <w:t>CHROMagar</w:t>
            </w:r>
            <w:proofErr w:type="spellEnd"/>
            <w:r w:rsidRPr="00B66B9F">
              <w:rPr>
                <w:rFonts w:ascii="Arial" w:hAnsi="Arial" w:cs="Arial"/>
                <w:sz w:val="18"/>
                <w:szCs w:val="18"/>
                <w:lang w:val="en-CA"/>
              </w:rPr>
              <w:t xml:space="preserve"> </w:t>
            </w:r>
            <w:r w:rsidRPr="00E851D9">
              <w:rPr>
                <w:rFonts w:ascii="Arial" w:hAnsi="Arial" w:cs="Arial"/>
                <w:i/>
                <w:sz w:val="18"/>
                <w:szCs w:val="18"/>
                <w:lang w:val="en-CA"/>
              </w:rPr>
              <w:t>Candida</w:t>
            </w:r>
          </w:p>
          <w:p w:rsidR="00E851D9" w:rsidRPr="00B66B9F" w:rsidRDefault="00E851D9" w:rsidP="0044695B">
            <w:pPr>
              <w:pStyle w:val="Paragraphedeliste"/>
              <w:ind w:left="0"/>
              <w:rPr>
                <w:rFonts w:ascii="Arial" w:hAnsi="Arial" w:cs="Arial"/>
                <w:sz w:val="18"/>
                <w:szCs w:val="18"/>
                <w:lang w:val="en-CA"/>
              </w:rPr>
            </w:pPr>
            <w:r>
              <w:rPr>
                <w:rFonts w:ascii="Arial" w:hAnsi="Arial" w:cs="Arial"/>
                <w:sz w:val="18"/>
                <w:szCs w:val="18"/>
                <w:lang w:val="en-CA"/>
              </w:rPr>
              <w:t>(</w:t>
            </w:r>
            <w:proofErr w:type="spellStart"/>
            <w:r>
              <w:rPr>
                <w:rFonts w:ascii="Arial" w:hAnsi="Arial" w:cs="Arial"/>
                <w:sz w:val="18"/>
                <w:szCs w:val="18"/>
                <w:lang w:val="en-CA"/>
              </w:rPr>
              <w:t>CHROMagar</w:t>
            </w:r>
            <w:proofErr w:type="spellEnd"/>
            <w:r>
              <w:rPr>
                <w:rFonts w:ascii="Arial" w:hAnsi="Arial" w:cs="Arial"/>
                <w:sz w:val="18"/>
                <w:szCs w:val="18"/>
                <w:lang w:val="en-CA"/>
              </w:rPr>
              <w:t xml:space="preserve"> microbiology)</w:t>
            </w:r>
          </w:p>
        </w:tc>
        <w:tc>
          <w:tcPr>
            <w:tcW w:w="2408" w:type="dxa"/>
          </w:tcPr>
          <w:p w:rsidR="00B66B9F" w:rsidRPr="00B66B9F" w:rsidRDefault="00B66B9F" w:rsidP="0044695B">
            <w:pPr>
              <w:pStyle w:val="Paragraphedeliste"/>
              <w:ind w:left="0"/>
              <w:jc w:val="center"/>
              <w:rPr>
                <w:rFonts w:ascii="Arial" w:hAnsi="Arial" w:cs="Arial"/>
                <w:sz w:val="18"/>
                <w:szCs w:val="18"/>
                <w:lang w:val="en-CA"/>
              </w:rPr>
            </w:pPr>
            <w:proofErr w:type="spellStart"/>
            <w:r w:rsidRPr="00B66B9F">
              <w:rPr>
                <w:rFonts w:ascii="Arial" w:hAnsi="Arial" w:cs="Arial"/>
                <w:sz w:val="18"/>
                <w:szCs w:val="18"/>
                <w:lang w:val="en-CA"/>
              </w:rPr>
              <w:t>Dalynn</w:t>
            </w:r>
            <w:proofErr w:type="spellEnd"/>
            <w:r w:rsidRPr="00B66B9F">
              <w:rPr>
                <w:rFonts w:ascii="Arial" w:hAnsi="Arial" w:cs="Arial"/>
                <w:sz w:val="18"/>
                <w:szCs w:val="18"/>
                <w:lang w:val="en-CA"/>
              </w:rPr>
              <w:t xml:space="preserve"> biologicals</w:t>
            </w:r>
          </w:p>
          <w:p w:rsidR="00B66B9F" w:rsidRPr="00B66B9F" w:rsidRDefault="00414461" w:rsidP="0044695B">
            <w:pPr>
              <w:pStyle w:val="Paragraphedeliste"/>
              <w:ind w:left="0"/>
              <w:jc w:val="center"/>
              <w:rPr>
                <w:rFonts w:ascii="Arial" w:hAnsi="Arial" w:cs="Arial"/>
                <w:sz w:val="18"/>
                <w:szCs w:val="18"/>
                <w:lang w:val="en-CA"/>
              </w:rPr>
            </w:pPr>
            <w:hyperlink r:id="rId14" w:history="1">
              <w:r w:rsidR="00B66B9F" w:rsidRPr="00B66B9F">
                <w:rPr>
                  <w:rStyle w:val="Lienhypertexte"/>
                  <w:rFonts w:ascii="Arial" w:hAnsi="Arial" w:cs="Arial"/>
                  <w:sz w:val="18"/>
                  <w:szCs w:val="18"/>
                  <w:lang w:val="en-CA"/>
                </w:rPr>
                <w:t>http://www.dalynn.com/dyn/</w:t>
              </w:r>
            </w:hyperlink>
          </w:p>
        </w:tc>
        <w:tc>
          <w:tcPr>
            <w:tcW w:w="1765" w:type="dxa"/>
          </w:tcPr>
          <w:p w:rsidR="00B66B9F" w:rsidRPr="00B66B9F" w:rsidRDefault="00B66B9F" w:rsidP="0044695B">
            <w:pPr>
              <w:pStyle w:val="Paragraphedeliste"/>
              <w:ind w:left="0"/>
              <w:jc w:val="center"/>
              <w:rPr>
                <w:rFonts w:ascii="Arial" w:hAnsi="Arial" w:cs="Arial"/>
                <w:sz w:val="18"/>
                <w:szCs w:val="18"/>
              </w:rPr>
            </w:pPr>
            <w:r w:rsidRPr="00B66B9F">
              <w:rPr>
                <w:rFonts w:ascii="Arial" w:hAnsi="Arial" w:cs="Arial"/>
                <w:sz w:val="18"/>
                <w:szCs w:val="18"/>
              </w:rPr>
              <w:t>1-CA-220</w:t>
            </w:r>
          </w:p>
          <w:p w:rsidR="00B66B9F" w:rsidRPr="00B66B9F" w:rsidRDefault="00B66B9F" w:rsidP="0044695B">
            <w:pPr>
              <w:pStyle w:val="Paragraphedeliste"/>
              <w:ind w:left="0"/>
              <w:jc w:val="center"/>
              <w:rPr>
                <w:rFonts w:ascii="Arial" w:hAnsi="Arial" w:cs="Arial"/>
                <w:sz w:val="18"/>
                <w:szCs w:val="18"/>
              </w:rPr>
            </w:pPr>
            <w:r w:rsidRPr="00B66B9F">
              <w:rPr>
                <w:rFonts w:ascii="Arial" w:hAnsi="Arial" w:cs="Arial"/>
                <w:sz w:val="18"/>
                <w:szCs w:val="18"/>
              </w:rPr>
              <w:t>1-CA-222</w:t>
            </w:r>
          </w:p>
        </w:tc>
        <w:tc>
          <w:tcPr>
            <w:tcW w:w="1723" w:type="dxa"/>
          </w:tcPr>
          <w:p w:rsidR="00B66B9F" w:rsidRPr="00B66B9F" w:rsidRDefault="00B66B9F" w:rsidP="0044695B">
            <w:pPr>
              <w:pStyle w:val="Paragraphedeliste"/>
              <w:ind w:left="0"/>
              <w:jc w:val="center"/>
              <w:rPr>
                <w:rFonts w:ascii="Arial" w:hAnsi="Arial" w:cs="Arial"/>
                <w:sz w:val="18"/>
                <w:szCs w:val="18"/>
              </w:rPr>
            </w:pPr>
            <w:r w:rsidRPr="00B66B9F">
              <w:rPr>
                <w:rFonts w:ascii="Arial" w:hAnsi="Arial" w:cs="Arial"/>
                <w:sz w:val="18"/>
                <w:szCs w:val="18"/>
              </w:rPr>
              <w:t>1 L</w:t>
            </w:r>
          </w:p>
          <w:p w:rsidR="00B66B9F" w:rsidRPr="00B66B9F" w:rsidRDefault="00B66B9F" w:rsidP="0044695B">
            <w:pPr>
              <w:pStyle w:val="Paragraphedeliste"/>
              <w:ind w:left="0"/>
              <w:jc w:val="center"/>
              <w:rPr>
                <w:rFonts w:ascii="Arial" w:hAnsi="Arial" w:cs="Arial"/>
                <w:sz w:val="18"/>
                <w:szCs w:val="18"/>
              </w:rPr>
            </w:pPr>
            <w:r w:rsidRPr="00B66B9F">
              <w:rPr>
                <w:rFonts w:ascii="Arial" w:hAnsi="Arial" w:cs="Arial"/>
                <w:sz w:val="18"/>
                <w:szCs w:val="18"/>
              </w:rPr>
              <w:t>5 L</w:t>
            </w:r>
          </w:p>
        </w:tc>
      </w:tr>
      <w:tr w:rsidR="00B66B9F" w:rsidRPr="00B66B9F" w:rsidTr="0044695B">
        <w:tc>
          <w:tcPr>
            <w:tcW w:w="2946" w:type="dxa"/>
          </w:tcPr>
          <w:p w:rsidR="00B66B9F" w:rsidRDefault="00B66B9F" w:rsidP="0044695B">
            <w:pPr>
              <w:pStyle w:val="Paragraphedeliste"/>
              <w:ind w:left="0"/>
              <w:rPr>
                <w:rFonts w:ascii="Arial" w:hAnsi="Arial" w:cs="Arial"/>
                <w:i/>
                <w:sz w:val="18"/>
                <w:szCs w:val="18"/>
                <w:lang w:val="en-CA"/>
              </w:rPr>
            </w:pPr>
            <w:proofErr w:type="spellStart"/>
            <w:r w:rsidRPr="00B66B9F">
              <w:rPr>
                <w:rFonts w:ascii="Arial" w:hAnsi="Arial" w:cs="Arial"/>
                <w:sz w:val="18"/>
                <w:szCs w:val="18"/>
                <w:lang w:val="en-CA"/>
              </w:rPr>
              <w:t>CHROMagar</w:t>
            </w:r>
            <w:proofErr w:type="spellEnd"/>
            <w:r w:rsidRPr="00B66B9F">
              <w:rPr>
                <w:rFonts w:ascii="Arial" w:hAnsi="Arial" w:cs="Arial"/>
                <w:sz w:val="18"/>
                <w:szCs w:val="18"/>
                <w:lang w:val="en-CA"/>
              </w:rPr>
              <w:t xml:space="preserve"> </w:t>
            </w:r>
            <w:r w:rsidRPr="00E851D9">
              <w:rPr>
                <w:rFonts w:ascii="Arial" w:hAnsi="Arial" w:cs="Arial"/>
                <w:i/>
                <w:sz w:val="18"/>
                <w:szCs w:val="18"/>
                <w:lang w:val="en-CA"/>
              </w:rPr>
              <w:t>Candida</w:t>
            </w:r>
          </w:p>
          <w:p w:rsidR="00E851D9" w:rsidRPr="00B66B9F" w:rsidRDefault="00E851D9" w:rsidP="0044695B">
            <w:pPr>
              <w:pStyle w:val="Paragraphedeliste"/>
              <w:ind w:left="0"/>
              <w:rPr>
                <w:rFonts w:ascii="Arial" w:hAnsi="Arial" w:cs="Arial"/>
                <w:sz w:val="18"/>
                <w:szCs w:val="18"/>
                <w:lang w:val="en-CA"/>
              </w:rPr>
            </w:pPr>
            <w:r>
              <w:rPr>
                <w:rFonts w:ascii="Arial" w:hAnsi="Arial" w:cs="Arial"/>
                <w:sz w:val="18"/>
                <w:szCs w:val="18"/>
                <w:lang w:val="en-CA"/>
              </w:rPr>
              <w:t>(</w:t>
            </w:r>
            <w:proofErr w:type="spellStart"/>
            <w:r>
              <w:rPr>
                <w:rFonts w:ascii="Arial" w:hAnsi="Arial" w:cs="Arial"/>
                <w:sz w:val="18"/>
                <w:szCs w:val="18"/>
                <w:lang w:val="en-CA"/>
              </w:rPr>
              <w:t>CHROMagar</w:t>
            </w:r>
            <w:proofErr w:type="spellEnd"/>
            <w:r>
              <w:rPr>
                <w:rFonts w:ascii="Arial" w:hAnsi="Arial" w:cs="Arial"/>
                <w:sz w:val="18"/>
                <w:szCs w:val="18"/>
                <w:lang w:val="en-CA"/>
              </w:rPr>
              <w:t xml:space="preserve"> microbiology)</w:t>
            </w:r>
          </w:p>
        </w:tc>
        <w:tc>
          <w:tcPr>
            <w:tcW w:w="2408" w:type="dxa"/>
          </w:tcPr>
          <w:p w:rsidR="00B66B9F" w:rsidRPr="00B66B9F" w:rsidRDefault="00B66B9F" w:rsidP="0044695B">
            <w:pPr>
              <w:pStyle w:val="Paragraphedeliste"/>
              <w:ind w:left="0"/>
              <w:jc w:val="center"/>
              <w:rPr>
                <w:rFonts w:ascii="Arial" w:hAnsi="Arial" w:cs="Arial"/>
                <w:sz w:val="18"/>
                <w:szCs w:val="18"/>
                <w:lang w:val="en-CA"/>
              </w:rPr>
            </w:pPr>
            <w:proofErr w:type="spellStart"/>
            <w:r w:rsidRPr="00B66B9F">
              <w:rPr>
                <w:rFonts w:ascii="Arial" w:hAnsi="Arial" w:cs="Arial"/>
                <w:sz w:val="18"/>
                <w:szCs w:val="18"/>
                <w:lang w:val="en-CA"/>
              </w:rPr>
              <w:t>Alere</w:t>
            </w:r>
            <w:proofErr w:type="spellEnd"/>
          </w:p>
          <w:p w:rsidR="00B66B9F" w:rsidRPr="00B66B9F" w:rsidRDefault="00414461" w:rsidP="0044695B">
            <w:pPr>
              <w:pStyle w:val="Paragraphedeliste"/>
              <w:ind w:left="0"/>
              <w:jc w:val="center"/>
              <w:rPr>
                <w:rFonts w:ascii="Arial" w:hAnsi="Arial" w:cs="Arial"/>
                <w:sz w:val="18"/>
                <w:szCs w:val="18"/>
                <w:lang w:val="en-CA"/>
              </w:rPr>
            </w:pPr>
            <w:hyperlink r:id="rId15" w:history="1">
              <w:r w:rsidR="00B66B9F" w:rsidRPr="00B66B9F">
                <w:rPr>
                  <w:rStyle w:val="Lienhypertexte"/>
                  <w:rFonts w:ascii="Arial" w:hAnsi="Arial" w:cs="Arial"/>
                  <w:sz w:val="18"/>
                  <w:szCs w:val="18"/>
                  <w:lang w:val="en-CA"/>
                </w:rPr>
                <w:t>http://www.alere.com</w:t>
              </w:r>
            </w:hyperlink>
          </w:p>
        </w:tc>
        <w:tc>
          <w:tcPr>
            <w:tcW w:w="1765" w:type="dxa"/>
          </w:tcPr>
          <w:p w:rsidR="00B66B9F" w:rsidRPr="00B66B9F" w:rsidRDefault="00B66B9F" w:rsidP="0044695B">
            <w:pPr>
              <w:pStyle w:val="Paragraphedeliste"/>
              <w:ind w:left="0"/>
              <w:jc w:val="center"/>
              <w:rPr>
                <w:rFonts w:ascii="Arial" w:hAnsi="Arial" w:cs="Arial"/>
                <w:sz w:val="18"/>
                <w:szCs w:val="18"/>
                <w:lang w:val="en-CA"/>
              </w:rPr>
            </w:pPr>
            <w:r w:rsidRPr="00B66B9F">
              <w:rPr>
                <w:rFonts w:ascii="Arial" w:hAnsi="Arial" w:cs="Arial"/>
                <w:sz w:val="18"/>
                <w:szCs w:val="18"/>
                <w:lang w:val="en-CA"/>
              </w:rPr>
              <w:t>CRCA220</w:t>
            </w:r>
          </w:p>
          <w:p w:rsidR="00B66B9F" w:rsidRPr="00B66B9F" w:rsidRDefault="00B66B9F" w:rsidP="0044695B">
            <w:pPr>
              <w:pStyle w:val="Paragraphedeliste"/>
              <w:ind w:left="0"/>
              <w:jc w:val="center"/>
              <w:rPr>
                <w:rFonts w:ascii="Arial" w:hAnsi="Arial" w:cs="Arial"/>
                <w:sz w:val="18"/>
                <w:szCs w:val="18"/>
                <w:lang w:val="en-CA"/>
              </w:rPr>
            </w:pPr>
            <w:r w:rsidRPr="00B66B9F">
              <w:rPr>
                <w:rFonts w:ascii="Arial" w:hAnsi="Arial" w:cs="Arial"/>
                <w:sz w:val="18"/>
                <w:szCs w:val="18"/>
                <w:lang w:val="en-CA"/>
              </w:rPr>
              <w:t>CRCA222</w:t>
            </w:r>
          </w:p>
          <w:p w:rsidR="00B66B9F" w:rsidRPr="00B66B9F" w:rsidRDefault="00B66B9F" w:rsidP="0044695B">
            <w:pPr>
              <w:pStyle w:val="Paragraphedeliste"/>
              <w:ind w:left="0"/>
              <w:jc w:val="center"/>
              <w:rPr>
                <w:rFonts w:ascii="Arial" w:hAnsi="Arial" w:cs="Arial"/>
                <w:sz w:val="18"/>
                <w:szCs w:val="18"/>
                <w:lang w:val="en-CA"/>
              </w:rPr>
            </w:pPr>
            <w:r w:rsidRPr="00B66B9F">
              <w:rPr>
                <w:rFonts w:ascii="Arial" w:hAnsi="Arial" w:cs="Arial"/>
                <w:sz w:val="18"/>
                <w:szCs w:val="18"/>
                <w:lang w:val="en-CA"/>
              </w:rPr>
              <w:t>CRCA223-25</w:t>
            </w:r>
          </w:p>
        </w:tc>
        <w:tc>
          <w:tcPr>
            <w:tcW w:w="1723" w:type="dxa"/>
          </w:tcPr>
          <w:p w:rsidR="00B66B9F" w:rsidRPr="00B66B9F" w:rsidRDefault="00B66B9F" w:rsidP="0044695B">
            <w:pPr>
              <w:pStyle w:val="Paragraphedeliste"/>
              <w:ind w:left="0"/>
              <w:jc w:val="center"/>
              <w:rPr>
                <w:rFonts w:ascii="Arial" w:hAnsi="Arial" w:cs="Arial"/>
                <w:sz w:val="18"/>
                <w:szCs w:val="18"/>
              </w:rPr>
            </w:pPr>
            <w:r w:rsidRPr="00B66B9F">
              <w:rPr>
                <w:rFonts w:ascii="Arial" w:hAnsi="Arial" w:cs="Arial"/>
                <w:sz w:val="18"/>
                <w:szCs w:val="18"/>
              </w:rPr>
              <w:t>1 L</w:t>
            </w:r>
          </w:p>
          <w:p w:rsidR="00B66B9F" w:rsidRPr="00B66B9F" w:rsidRDefault="00B66B9F" w:rsidP="0044695B">
            <w:pPr>
              <w:pStyle w:val="Paragraphedeliste"/>
              <w:ind w:left="0"/>
              <w:jc w:val="center"/>
              <w:rPr>
                <w:rFonts w:ascii="Arial" w:hAnsi="Arial" w:cs="Arial"/>
                <w:sz w:val="18"/>
                <w:szCs w:val="18"/>
              </w:rPr>
            </w:pPr>
            <w:r w:rsidRPr="00B66B9F">
              <w:rPr>
                <w:rFonts w:ascii="Arial" w:hAnsi="Arial" w:cs="Arial"/>
                <w:sz w:val="18"/>
                <w:szCs w:val="18"/>
              </w:rPr>
              <w:t>5 L</w:t>
            </w:r>
          </w:p>
          <w:p w:rsidR="00B66B9F" w:rsidRPr="00B66B9F" w:rsidRDefault="00B66B9F" w:rsidP="0044695B">
            <w:pPr>
              <w:pStyle w:val="Paragraphedeliste"/>
              <w:ind w:left="0"/>
              <w:jc w:val="center"/>
              <w:rPr>
                <w:rFonts w:ascii="Arial" w:hAnsi="Arial" w:cs="Arial"/>
                <w:sz w:val="18"/>
                <w:szCs w:val="18"/>
                <w:lang w:val="en-CA"/>
              </w:rPr>
            </w:pPr>
            <w:r w:rsidRPr="00B66B9F">
              <w:rPr>
                <w:rFonts w:ascii="Arial" w:hAnsi="Arial" w:cs="Arial"/>
                <w:sz w:val="18"/>
                <w:szCs w:val="18"/>
              </w:rPr>
              <w:t>25L</w:t>
            </w:r>
          </w:p>
        </w:tc>
      </w:tr>
    </w:tbl>
    <w:p w:rsidR="00B66B9F" w:rsidRPr="00B66B9F" w:rsidRDefault="00B66B9F" w:rsidP="00B66B9F">
      <w:pPr>
        <w:pStyle w:val="Paragraphedeliste"/>
        <w:keepNext/>
        <w:numPr>
          <w:ilvl w:val="1"/>
          <w:numId w:val="18"/>
        </w:numPr>
        <w:spacing w:before="240" w:after="60"/>
        <w:outlineLvl w:val="1"/>
        <w:rPr>
          <w:rFonts w:ascii="Arial" w:eastAsia="Times New Roman" w:hAnsi="Arial" w:cs="Arial"/>
          <w:b/>
          <w:bCs/>
          <w:sz w:val="28"/>
          <w:szCs w:val="24"/>
          <w:lang w:eastAsia="fr-CA"/>
        </w:rPr>
      </w:pPr>
      <w:r w:rsidRPr="00B66B9F">
        <w:rPr>
          <w:rFonts w:ascii="Arial" w:eastAsia="Times New Roman" w:hAnsi="Arial" w:cs="Arial"/>
          <w:b/>
          <w:bCs/>
          <w:sz w:val="28"/>
          <w:szCs w:val="24"/>
          <w:lang w:eastAsia="fr-CA"/>
        </w:rPr>
        <w:t>Matériel et réactifs (préparation à partir du milieu en poudre):</w:t>
      </w:r>
    </w:p>
    <w:p w:rsidR="00B66B9F" w:rsidRPr="00B66B9F" w:rsidRDefault="00B66B9F" w:rsidP="00B66B9F">
      <w:pPr>
        <w:pStyle w:val="Paragraphedeliste"/>
        <w:numPr>
          <w:ilvl w:val="1"/>
          <w:numId w:val="16"/>
        </w:numPr>
        <w:rPr>
          <w:rFonts w:ascii="Arial" w:eastAsia="Times New Roman" w:hAnsi="Arial" w:cs="Arial"/>
          <w:bCs/>
          <w:sz w:val="20"/>
          <w:szCs w:val="20"/>
          <w:lang w:eastAsia="fr-CA"/>
        </w:rPr>
      </w:pPr>
      <w:proofErr w:type="spellStart"/>
      <w:r w:rsidRPr="00B66B9F">
        <w:rPr>
          <w:rFonts w:ascii="Arial" w:eastAsia="Times New Roman" w:hAnsi="Arial" w:cs="Arial"/>
          <w:bCs/>
          <w:sz w:val="20"/>
          <w:szCs w:val="20"/>
          <w:lang w:eastAsia="fr-CA"/>
        </w:rPr>
        <w:t>CHROMagar</w:t>
      </w:r>
      <w:proofErr w:type="spellEnd"/>
      <w:r w:rsidRPr="00B66B9F">
        <w:rPr>
          <w:rFonts w:ascii="Arial" w:eastAsia="Times New Roman" w:hAnsi="Arial" w:cs="Arial"/>
          <w:bCs/>
          <w:sz w:val="20"/>
          <w:szCs w:val="20"/>
          <w:lang w:eastAsia="fr-CA"/>
        </w:rPr>
        <w:t xml:space="preserve"> </w:t>
      </w:r>
      <w:r w:rsidRPr="00902FF2">
        <w:rPr>
          <w:rFonts w:ascii="Arial" w:eastAsia="Times New Roman" w:hAnsi="Arial" w:cs="Arial"/>
          <w:bCs/>
          <w:i/>
          <w:sz w:val="20"/>
          <w:szCs w:val="20"/>
          <w:lang w:eastAsia="fr-CA"/>
        </w:rPr>
        <w:t>Candida</w:t>
      </w:r>
      <w:r w:rsidRPr="00B66B9F">
        <w:rPr>
          <w:rFonts w:ascii="Arial" w:eastAsia="Times New Roman" w:hAnsi="Arial" w:cs="Arial"/>
          <w:bCs/>
          <w:sz w:val="20"/>
          <w:szCs w:val="20"/>
          <w:lang w:eastAsia="fr-CA"/>
        </w:rPr>
        <w:t xml:space="preserve"> (milieu en poudre)</w:t>
      </w:r>
    </w:p>
    <w:p w:rsidR="00B66B9F" w:rsidRPr="00B66B9F" w:rsidRDefault="00B66B9F" w:rsidP="00B66B9F">
      <w:pPr>
        <w:pStyle w:val="Paragraphedeliste"/>
        <w:numPr>
          <w:ilvl w:val="1"/>
          <w:numId w:val="16"/>
        </w:numPr>
        <w:rPr>
          <w:rFonts w:ascii="Arial" w:eastAsia="Times New Roman" w:hAnsi="Arial" w:cs="Arial"/>
          <w:bCs/>
          <w:sz w:val="20"/>
          <w:szCs w:val="20"/>
          <w:lang w:val="en-CA" w:eastAsia="fr-CA"/>
        </w:rPr>
      </w:pPr>
      <w:r w:rsidRPr="00B66B9F">
        <w:rPr>
          <w:rFonts w:ascii="Arial" w:eastAsia="Times New Roman" w:hAnsi="Arial" w:cs="Arial"/>
          <w:bCs/>
          <w:sz w:val="20"/>
          <w:szCs w:val="20"/>
          <w:lang w:val="en-CA" w:eastAsia="fr-CA"/>
        </w:rPr>
        <w:t xml:space="preserve">Eau </w:t>
      </w:r>
      <w:proofErr w:type="spellStart"/>
      <w:r w:rsidRPr="00B66B9F">
        <w:rPr>
          <w:rFonts w:ascii="Arial" w:eastAsia="Times New Roman" w:hAnsi="Arial" w:cs="Arial"/>
          <w:bCs/>
          <w:sz w:val="20"/>
          <w:szCs w:val="20"/>
          <w:lang w:val="en-CA" w:eastAsia="fr-CA"/>
        </w:rPr>
        <w:t>purifiée</w:t>
      </w:r>
      <w:proofErr w:type="spellEnd"/>
    </w:p>
    <w:p w:rsidR="00B66B9F" w:rsidRPr="00B66B9F" w:rsidRDefault="00B66B9F" w:rsidP="00B66B9F">
      <w:pPr>
        <w:pStyle w:val="Paragraphedeliste"/>
        <w:ind w:left="1069" w:firstLine="0"/>
        <w:rPr>
          <w:rFonts w:ascii="Arial" w:eastAsia="Times New Roman" w:hAnsi="Arial" w:cs="Arial"/>
          <w:bCs/>
          <w:szCs w:val="24"/>
          <w:lang w:val="en-CA" w:eastAsia="fr-CA"/>
        </w:rPr>
      </w:pPr>
    </w:p>
    <w:p w:rsidR="00B66B9F" w:rsidRPr="00B66B9F" w:rsidRDefault="00B66B9F" w:rsidP="00B66B9F">
      <w:pPr>
        <w:pStyle w:val="Paragraphedeliste"/>
        <w:keepNext/>
        <w:numPr>
          <w:ilvl w:val="1"/>
          <w:numId w:val="18"/>
        </w:numPr>
        <w:spacing w:before="240" w:after="60"/>
        <w:outlineLvl w:val="1"/>
        <w:rPr>
          <w:rFonts w:ascii="Arial" w:eastAsia="Times New Roman" w:hAnsi="Arial" w:cs="Arial"/>
          <w:b/>
          <w:bCs/>
          <w:sz w:val="28"/>
          <w:szCs w:val="24"/>
          <w:lang w:eastAsia="fr-CA"/>
        </w:rPr>
      </w:pPr>
      <w:r w:rsidRPr="00B66B9F">
        <w:rPr>
          <w:rFonts w:ascii="Arial" w:eastAsia="Times New Roman" w:hAnsi="Arial" w:cs="Arial"/>
          <w:b/>
          <w:bCs/>
          <w:iCs/>
          <w:sz w:val="28"/>
          <w:szCs w:val="24"/>
          <w:lang w:eastAsia="fr-CA"/>
        </w:rPr>
        <w:t>Étapes</w:t>
      </w:r>
      <w:r w:rsidRPr="00B66B9F">
        <w:rPr>
          <w:rFonts w:ascii="Arial" w:eastAsia="Times New Roman" w:hAnsi="Arial" w:cs="Arial"/>
          <w:b/>
          <w:bCs/>
          <w:sz w:val="28"/>
          <w:szCs w:val="24"/>
          <w:lang w:eastAsia="fr-CA"/>
        </w:rPr>
        <w:t xml:space="preserve"> / procédure :</w:t>
      </w:r>
    </w:p>
    <w:p w:rsidR="00B66B9F" w:rsidRPr="00526DFE" w:rsidRDefault="00B66B9F" w:rsidP="00526DFE">
      <w:pPr>
        <w:pStyle w:val="Paragraphedeliste"/>
        <w:numPr>
          <w:ilvl w:val="1"/>
          <w:numId w:val="17"/>
        </w:numPr>
        <w:rPr>
          <w:rFonts w:ascii="Arial" w:eastAsia="Times New Roman" w:hAnsi="Arial" w:cs="Arial"/>
          <w:bCs/>
          <w:sz w:val="20"/>
          <w:szCs w:val="20"/>
          <w:lang w:eastAsia="fr-CA"/>
        </w:rPr>
      </w:pPr>
      <w:r w:rsidRPr="00B66B9F">
        <w:rPr>
          <w:rFonts w:ascii="Arial" w:eastAsia="Times New Roman" w:hAnsi="Arial" w:cs="Arial"/>
          <w:bCs/>
          <w:sz w:val="20"/>
          <w:szCs w:val="20"/>
          <w:lang w:eastAsia="fr-CA"/>
        </w:rPr>
        <w:t xml:space="preserve">Dissoudre 47,7 g de milieu </w:t>
      </w:r>
      <w:proofErr w:type="spellStart"/>
      <w:r w:rsidRPr="00B66B9F">
        <w:rPr>
          <w:rFonts w:ascii="Arial" w:eastAsia="Times New Roman" w:hAnsi="Arial" w:cs="Arial"/>
          <w:bCs/>
          <w:sz w:val="20"/>
          <w:szCs w:val="20"/>
          <w:lang w:eastAsia="fr-CA"/>
        </w:rPr>
        <w:t>CHROMagar</w:t>
      </w:r>
      <w:proofErr w:type="spellEnd"/>
      <w:r w:rsidRPr="00B66B9F">
        <w:rPr>
          <w:rFonts w:ascii="Arial" w:eastAsia="Times New Roman" w:hAnsi="Arial" w:cs="Arial"/>
          <w:bCs/>
          <w:sz w:val="20"/>
          <w:szCs w:val="20"/>
          <w:lang w:eastAsia="fr-CA"/>
        </w:rPr>
        <w:t xml:space="preserve"> </w:t>
      </w:r>
      <w:r w:rsidRPr="00B66B9F">
        <w:rPr>
          <w:rFonts w:ascii="Arial" w:eastAsia="Times New Roman" w:hAnsi="Arial" w:cs="Arial"/>
          <w:bCs/>
          <w:i/>
          <w:sz w:val="20"/>
          <w:szCs w:val="20"/>
          <w:lang w:eastAsia="fr-CA"/>
        </w:rPr>
        <w:t>Candida</w:t>
      </w:r>
      <w:r w:rsidR="00526DFE">
        <w:rPr>
          <w:rFonts w:ascii="Arial" w:eastAsia="Times New Roman" w:hAnsi="Arial" w:cs="Arial"/>
          <w:bCs/>
          <w:sz w:val="20"/>
          <w:szCs w:val="20"/>
          <w:lang w:eastAsia="fr-CA"/>
        </w:rPr>
        <w:t xml:space="preserve"> </w:t>
      </w:r>
      <w:r w:rsidR="00526DFE" w:rsidRPr="00526DFE">
        <w:rPr>
          <w:rFonts w:ascii="Arial" w:hAnsi="Arial" w:cs="Arial"/>
          <w:sz w:val="18"/>
          <w:szCs w:val="18"/>
        </w:rPr>
        <w:t>(</w:t>
      </w:r>
      <w:proofErr w:type="spellStart"/>
      <w:r w:rsidR="00526DFE" w:rsidRPr="00526DFE">
        <w:rPr>
          <w:rFonts w:ascii="Arial" w:hAnsi="Arial" w:cs="Arial"/>
          <w:sz w:val="18"/>
          <w:szCs w:val="18"/>
        </w:rPr>
        <w:t>CHROMagar</w:t>
      </w:r>
      <w:proofErr w:type="spellEnd"/>
      <w:r w:rsidR="00526DFE" w:rsidRPr="00526DFE">
        <w:rPr>
          <w:rFonts w:ascii="Arial" w:hAnsi="Arial" w:cs="Arial"/>
          <w:sz w:val="18"/>
          <w:szCs w:val="18"/>
        </w:rPr>
        <w:t xml:space="preserve"> </w:t>
      </w:r>
      <w:proofErr w:type="spellStart"/>
      <w:r w:rsidR="00526DFE" w:rsidRPr="00526DFE">
        <w:rPr>
          <w:rFonts w:ascii="Arial" w:hAnsi="Arial" w:cs="Arial"/>
          <w:sz w:val="18"/>
          <w:szCs w:val="18"/>
        </w:rPr>
        <w:t>microbiology</w:t>
      </w:r>
      <w:proofErr w:type="spellEnd"/>
      <w:r w:rsidR="00526DFE" w:rsidRPr="00526DFE">
        <w:rPr>
          <w:rFonts w:ascii="Arial" w:hAnsi="Arial" w:cs="Arial"/>
          <w:sz w:val="18"/>
          <w:szCs w:val="18"/>
        </w:rPr>
        <w:t xml:space="preserve">) </w:t>
      </w:r>
      <w:r w:rsidRPr="00526DFE">
        <w:rPr>
          <w:rFonts w:ascii="Arial" w:eastAsia="Times New Roman" w:hAnsi="Arial" w:cs="Arial"/>
          <w:bCs/>
          <w:sz w:val="20"/>
          <w:szCs w:val="20"/>
          <w:lang w:eastAsia="fr-CA"/>
        </w:rPr>
        <w:t>dans 1 L d’eau purifiée  (le pH attendu est de à 6.1 +/- 0.2)</w:t>
      </w:r>
    </w:p>
    <w:p w:rsidR="00B66B9F" w:rsidRPr="00B66B9F" w:rsidRDefault="00B66B9F" w:rsidP="00B66B9F">
      <w:pPr>
        <w:pStyle w:val="Paragraphedeliste"/>
        <w:numPr>
          <w:ilvl w:val="1"/>
          <w:numId w:val="17"/>
        </w:numPr>
        <w:rPr>
          <w:rFonts w:ascii="Arial" w:eastAsia="Times New Roman" w:hAnsi="Arial" w:cs="Arial"/>
          <w:bCs/>
          <w:sz w:val="20"/>
          <w:szCs w:val="20"/>
          <w:lang w:eastAsia="fr-CA"/>
        </w:rPr>
      </w:pPr>
      <w:r w:rsidRPr="00B66B9F">
        <w:rPr>
          <w:rFonts w:ascii="Arial" w:eastAsia="Times New Roman" w:hAnsi="Arial" w:cs="Arial"/>
          <w:bCs/>
          <w:sz w:val="20"/>
          <w:szCs w:val="20"/>
          <w:lang w:eastAsia="fr-CA"/>
        </w:rPr>
        <w:t>Chauffer en agitant fréquemment et amener à ébullition (100°C  - NE PAS STÉRILISER À L’AUTOCLAVE)</w:t>
      </w:r>
    </w:p>
    <w:p w:rsidR="00B66B9F" w:rsidRPr="00B66B9F" w:rsidRDefault="00B66B9F" w:rsidP="00B66B9F">
      <w:pPr>
        <w:pStyle w:val="Paragraphedeliste"/>
        <w:numPr>
          <w:ilvl w:val="1"/>
          <w:numId w:val="17"/>
        </w:numPr>
        <w:rPr>
          <w:rFonts w:ascii="Arial" w:eastAsia="Times New Roman" w:hAnsi="Arial" w:cs="Arial"/>
          <w:bCs/>
          <w:sz w:val="20"/>
          <w:szCs w:val="20"/>
          <w:lang w:eastAsia="fr-CA"/>
        </w:rPr>
      </w:pPr>
      <w:r w:rsidRPr="00B66B9F">
        <w:rPr>
          <w:rFonts w:ascii="Arial" w:eastAsia="Times New Roman" w:hAnsi="Arial" w:cs="Arial"/>
          <w:bCs/>
          <w:sz w:val="20"/>
          <w:szCs w:val="20"/>
          <w:lang w:eastAsia="fr-CA"/>
        </w:rPr>
        <w:t xml:space="preserve">Refroidir entre 50 et 56 °C au bain-marie. Mélanger délicatement. </w:t>
      </w:r>
    </w:p>
    <w:p w:rsidR="00C34743" w:rsidRDefault="00B66B9F" w:rsidP="00B66B9F">
      <w:pPr>
        <w:pStyle w:val="Paragraphedeliste"/>
        <w:numPr>
          <w:ilvl w:val="1"/>
          <w:numId w:val="17"/>
        </w:numPr>
        <w:rPr>
          <w:rFonts w:ascii="Arial" w:eastAsia="Times New Roman" w:hAnsi="Arial" w:cs="Arial"/>
          <w:bCs/>
          <w:sz w:val="20"/>
          <w:szCs w:val="20"/>
          <w:lang w:eastAsia="fr-CA"/>
        </w:rPr>
      </w:pPr>
      <w:r w:rsidRPr="00C34743">
        <w:rPr>
          <w:rFonts w:ascii="Arial" w:eastAsia="Times New Roman" w:hAnsi="Arial" w:cs="Arial"/>
          <w:bCs/>
          <w:sz w:val="20"/>
          <w:szCs w:val="20"/>
          <w:lang w:eastAsia="fr-CA"/>
        </w:rPr>
        <w:t>Distribuer aseptiq</w:t>
      </w:r>
      <w:r w:rsidR="00C34743" w:rsidRPr="00C34743">
        <w:rPr>
          <w:rFonts w:ascii="Arial" w:eastAsia="Times New Roman" w:hAnsi="Arial" w:cs="Arial"/>
          <w:bCs/>
          <w:sz w:val="20"/>
          <w:szCs w:val="20"/>
          <w:lang w:eastAsia="fr-CA"/>
        </w:rPr>
        <w:t>uement dans des boîtes de Pétri</w:t>
      </w:r>
    </w:p>
    <w:p w:rsidR="00B66B9F" w:rsidRPr="00C34743" w:rsidRDefault="00B66B9F" w:rsidP="00B66B9F">
      <w:pPr>
        <w:pStyle w:val="Paragraphedeliste"/>
        <w:numPr>
          <w:ilvl w:val="1"/>
          <w:numId w:val="17"/>
        </w:numPr>
        <w:rPr>
          <w:rFonts w:ascii="Arial" w:eastAsia="Times New Roman" w:hAnsi="Arial" w:cs="Arial"/>
          <w:bCs/>
          <w:sz w:val="20"/>
          <w:szCs w:val="20"/>
          <w:lang w:eastAsia="fr-CA"/>
        </w:rPr>
      </w:pPr>
      <w:r w:rsidRPr="00C34743">
        <w:rPr>
          <w:rFonts w:ascii="Arial" w:eastAsia="Times New Roman" w:hAnsi="Arial" w:cs="Arial"/>
          <w:bCs/>
          <w:sz w:val="20"/>
          <w:szCs w:val="20"/>
          <w:lang w:eastAsia="fr-CA"/>
        </w:rPr>
        <w:t>Conserver entre 2-8 °C à l’abri de la lumière (maximum : 2 mois).</w:t>
      </w:r>
    </w:p>
    <w:p w:rsidR="00B66B9F" w:rsidRPr="00B66B9F" w:rsidRDefault="00B66B9F" w:rsidP="00B66B9F">
      <w:pPr>
        <w:pStyle w:val="Paragraphedeliste"/>
        <w:keepNext/>
        <w:spacing w:before="240" w:after="60"/>
        <w:ind w:left="792" w:firstLine="0"/>
        <w:outlineLvl w:val="1"/>
        <w:rPr>
          <w:rFonts w:ascii="Arial" w:eastAsia="Times New Roman" w:hAnsi="Arial" w:cs="Arial"/>
          <w:b/>
          <w:bCs/>
          <w:sz w:val="28"/>
          <w:szCs w:val="24"/>
          <w:lang w:eastAsia="fr-CA"/>
        </w:rPr>
      </w:pPr>
    </w:p>
    <w:p w:rsidR="00B66B9F" w:rsidRPr="00B66B9F" w:rsidRDefault="00B66B9F" w:rsidP="00B66B9F">
      <w:pPr>
        <w:pStyle w:val="Paragraphedeliste"/>
        <w:keepNext/>
        <w:numPr>
          <w:ilvl w:val="1"/>
          <w:numId w:val="18"/>
        </w:numPr>
        <w:spacing w:before="240" w:after="60"/>
        <w:outlineLvl w:val="1"/>
        <w:rPr>
          <w:rFonts w:ascii="Arial" w:eastAsia="Times New Roman" w:hAnsi="Arial" w:cs="Arial"/>
          <w:b/>
          <w:bCs/>
          <w:sz w:val="28"/>
          <w:szCs w:val="24"/>
          <w:lang w:eastAsia="fr-CA"/>
        </w:rPr>
      </w:pPr>
      <w:r w:rsidRPr="00B66B9F">
        <w:rPr>
          <w:rFonts w:ascii="Arial" w:eastAsia="Times New Roman" w:hAnsi="Arial" w:cs="Arial"/>
          <w:b/>
          <w:bCs/>
          <w:iCs/>
          <w:sz w:val="28"/>
          <w:szCs w:val="24"/>
          <w:lang w:eastAsia="fr-CA"/>
        </w:rPr>
        <w:t>Contrôle de la qualité</w:t>
      </w:r>
      <w:r w:rsidRPr="00B66B9F">
        <w:rPr>
          <w:rFonts w:ascii="Arial" w:eastAsia="Times New Roman" w:hAnsi="Arial" w:cs="Arial"/>
          <w:b/>
          <w:bCs/>
          <w:sz w:val="28"/>
          <w:szCs w:val="24"/>
          <w:lang w:eastAsia="fr-CA"/>
        </w:rPr>
        <w:t xml:space="preserve"> :</w:t>
      </w:r>
    </w:p>
    <w:tbl>
      <w:tblPr>
        <w:tblStyle w:val="Grilledutableau"/>
        <w:tblW w:w="9780" w:type="dxa"/>
        <w:tblInd w:w="421" w:type="dxa"/>
        <w:tblLook w:val="04A0" w:firstRow="1" w:lastRow="0" w:firstColumn="1" w:lastColumn="0" w:noHBand="0" w:noVBand="1"/>
      </w:tblPr>
      <w:tblGrid>
        <w:gridCol w:w="2946"/>
        <w:gridCol w:w="2408"/>
        <w:gridCol w:w="4426"/>
      </w:tblGrid>
      <w:tr w:rsidR="00B66B9F" w:rsidRPr="00B66B9F" w:rsidTr="0044695B">
        <w:tc>
          <w:tcPr>
            <w:tcW w:w="2946" w:type="dxa"/>
          </w:tcPr>
          <w:p w:rsidR="00B66B9F" w:rsidRPr="00B66B9F" w:rsidRDefault="00B66B9F" w:rsidP="0044695B">
            <w:pPr>
              <w:pStyle w:val="Paragraphedeliste"/>
              <w:ind w:left="0"/>
              <w:jc w:val="center"/>
              <w:rPr>
                <w:rFonts w:ascii="Arial" w:hAnsi="Arial" w:cs="Arial"/>
              </w:rPr>
            </w:pPr>
            <w:r w:rsidRPr="00B66B9F">
              <w:rPr>
                <w:rFonts w:ascii="Arial" w:hAnsi="Arial" w:cs="Arial"/>
              </w:rPr>
              <w:t>Souche</w:t>
            </w:r>
          </w:p>
        </w:tc>
        <w:tc>
          <w:tcPr>
            <w:tcW w:w="2408" w:type="dxa"/>
          </w:tcPr>
          <w:p w:rsidR="00B66B9F" w:rsidRPr="00B66B9F" w:rsidRDefault="00B66B9F" w:rsidP="0044695B">
            <w:pPr>
              <w:pStyle w:val="Paragraphedeliste"/>
              <w:ind w:left="0"/>
              <w:jc w:val="center"/>
              <w:rPr>
                <w:rFonts w:ascii="Arial" w:hAnsi="Arial" w:cs="Arial"/>
              </w:rPr>
            </w:pPr>
            <w:r w:rsidRPr="00B66B9F">
              <w:rPr>
                <w:rFonts w:ascii="Arial" w:hAnsi="Arial" w:cs="Arial"/>
              </w:rPr>
              <w:t>Incubation</w:t>
            </w:r>
          </w:p>
        </w:tc>
        <w:tc>
          <w:tcPr>
            <w:tcW w:w="4426" w:type="dxa"/>
          </w:tcPr>
          <w:p w:rsidR="00B66B9F" w:rsidRPr="00B66B9F" w:rsidRDefault="00B66B9F" w:rsidP="0044695B">
            <w:pPr>
              <w:pStyle w:val="Paragraphedeliste"/>
              <w:ind w:left="0"/>
              <w:jc w:val="center"/>
              <w:rPr>
                <w:rFonts w:ascii="Arial" w:hAnsi="Arial" w:cs="Arial"/>
              </w:rPr>
            </w:pPr>
            <w:r w:rsidRPr="00B66B9F">
              <w:rPr>
                <w:rFonts w:ascii="Arial" w:hAnsi="Arial" w:cs="Arial"/>
              </w:rPr>
              <w:t>Résultat</w:t>
            </w:r>
          </w:p>
        </w:tc>
      </w:tr>
      <w:tr w:rsidR="00B66B9F" w:rsidRPr="00B66B9F" w:rsidTr="0044695B">
        <w:tc>
          <w:tcPr>
            <w:tcW w:w="2946" w:type="dxa"/>
          </w:tcPr>
          <w:p w:rsidR="00B66B9F" w:rsidRPr="00B66B9F" w:rsidRDefault="00B66B9F" w:rsidP="00B66B9F">
            <w:pPr>
              <w:pStyle w:val="Paragraphedeliste"/>
              <w:ind w:left="0"/>
              <w:jc w:val="center"/>
              <w:rPr>
                <w:rFonts w:ascii="Arial" w:hAnsi="Arial" w:cs="Arial"/>
                <w:sz w:val="16"/>
                <w:szCs w:val="16"/>
                <w:lang w:val="en-CA"/>
              </w:rPr>
            </w:pPr>
            <w:r w:rsidRPr="00B66B9F">
              <w:rPr>
                <w:rFonts w:ascii="Arial" w:hAnsi="Arial" w:cs="Arial"/>
                <w:i/>
                <w:sz w:val="16"/>
                <w:szCs w:val="16"/>
                <w:lang w:val="en-CA"/>
              </w:rPr>
              <w:t xml:space="preserve">Candida </w:t>
            </w:r>
            <w:proofErr w:type="spellStart"/>
            <w:r w:rsidRPr="00B66B9F">
              <w:rPr>
                <w:rFonts w:ascii="Arial" w:hAnsi="Arial" w:cs="Arial"/>
                <w:i/>
                <w:sz w:val="16"/>
                <w:szCs w:val="16"/>
                <w:lang w:val="en-CA"/>
              </w:rPr>
              <w:t>albicans</w:t>
            </w:r>
            <w:proofErr w:type="spellEnd"/>
            <w:r>
              <w:rPr>
                <w:rFonts w:ascii="Arial" w:hAnsi="Arial" w:cs="Arial"/>
                <w:i/>
                <w:sz w:val="16"/>
                <w:szCs w:val="16"/>
                <w:lang w:val="en-CA"/>
              </w:rPr>
              <w:t xml:space="preserve"> </w:t>
            </w:r>
            <w:r w:rsidRPr="00B66B9F">
              <w:rPr>
                <w:rFonts w:ascii="Arial" w:hAnsi="Arial" w:cs="Arial"/>
                <w:sz w:val="16"/>
                <w:szCs w:val="16"/>
                <w:lang w:val="en-CA"/>
              </w:rPr>
              <w:t>ATCC 60193</w:t>
            </w:r>
          </w:p>
        </w:tc>
        <w:tc>
          <w:tcPr>
            <w:tcW w:w="2408" w:type="dxa"/>
          </w:tcPr>
          <w:p w:rsidR="00B66B9F" w:rsidRPr="00B66B9F" w:rsidRDefault="00B66B9F" w:rsidP="0044695B">
            <w:pPr>
              <w:pStyle w:val="Paragraphedeliste"/>
              <w:ind w:left="0"/>
              <w:jc w:val="center"/>
              <w:rPr>
                <w:rFonts w:ascii="Arial" w:hAnsi="Arial" w:cs="Arial"/>
                <w:sz w:val="16"/>
                <w:szCs w:val="16"/>
                <w:lang w:val="en-CA"/>
              </w:rPr>
            </w:pPr>
            <w:r w:rsidRPr="00B66B9F">
              <w:rPr>
                <w:rFonts w:ascii="Arial" w:hAnsi="Arial" w:cs="Arial"/>
                <w:sz w:val="16"/>
                <w:szCs w:val="16"/>
                <w:lang w:val="en-CA"/>
              </w:rPr>
              <w:t>24-48 h à 35 °C</w:t>
            </w:r>
          </w:p>
        </w:tc>
        <w:tc>
          <w:tcPr>
            <w:tcW w:w="4426" w:type="dxa"/>
          </w:tcPr>
          <w:p w:rsidR="00B66B9F" w:rsidRPr="00B66B9F" w:rsidRDefault="00B66B9F" w:rsidP="0044695B">
            <w:pPr>
              <w:pStyle w:val="Paragraphedeliste"/>
              <w:ind w:left="0"/>
              <w:jc w:val="center"/>
              <w:rPr>
                <w:rFonts w:ascii="Arial" w:hAnsi="Arial" w:cs="Arial"/>
                <w:sz w:val="16"/>
                <w:szCs w:val="16"/>
              </w:rPr>
            </w:pPr>
            <w:r w:rsidRPr="00B66B9F">
              <w:rPr>
                <w:rFonts w:ascii="Arial" w:hAnsi="Arial" w:cs="Arial"/>
                <w:sz w:val="16"/>
                <w:szCs w:val="16"/>
              </w:rPr>
              <w:t>Croissance de colonies vertes</w:t>
            </w:r>
          </w:p>
        </w:tc>
      </w:tr>
      <w:tr w:rsidR="00B66B9F" w:rsidRPr="00B66B9F" w:rsidTr="0044695B">
        <w:tc>
          <w:tcPr>
            <w:tcW w:w="2946" w:type="dxa"/>
          </w:tcPr>
          <w:p w:rsidR="00B66B9F" w:rsidRPr="00B66B9F" w:rsidRDefault="00B66B9F" w:rsidP="00B66B9F">
            <w:pPr>
              <w:pStyle w:val="Paragraphedeliste"/>
              <w:ind w:left="0"/>
              <w:jc w:val="center"/>
              <w:rPr>
                <w:rFonts w:ascii="Arial" w:hAnsi="Arial" w:cs="Arial"/>
                <w:i/>
                <w:sz w:val="16"/>
                <w:szCs w:val="16"/>
                <w:lang w:val="en-CA"/>
              </w:rPr>
            </w:pPr>
            <w:r w:rsidRPr="00B66B9F">
              <w:rPr>
                <w:rFonts w:ascii="Arial" w:hAnsi="Arial" w:cs="Arial"/>
                <w:i/>
                <w:sz w:val="16"/>
                <w:szCs w:val="16"/>
                <w:lang w:val="en-CA"/>
              </w:rPr>
              <w:t xml:space="preserve">Candida </w:t>
            </w:r>
            <w:proofErr w:type="spellStart"/>
            <w:r w:rsidRPr="00B66B9F">
              <w:rPr>
                <w:rFonts w:ascii="Arial" w:hAnsi="Arial" w:cs="Arial"/>
                <w:i/>
                <w:sz w:val="16"/>
                <w:szCs w:val="16"/>
                <w:lang w:val="en-CA"/>
              </w:rPr>
              <w:t>tropicalis</w:t>
            </w:r>
            <w:proofErr w:type="spellEnd"/>
            <w:r>
              <w:rPr>
                <w:rFonts w:ascii="Arial" w:hAnsi="Arial" w:cs="Arial"/>
                <w:i/>
                <w:sz w:val="16"/>
                <w:szCs w:val="16"/>
                <w:lang w:val="en-CA"/>
              </w:rPr>
              <w:t xml:space="preserve"> </w:t>
            </w:r>
            <w:r w:rsidRPr="00B66B9F">
              <w:rPr>
                <w:rFonts w:ascii="Arial" w:hAnsi="Arial" w:cs="Arial"/>
                <w:sz w:val="16"/>
                <w:szCs w:val="16"/>
                <w:lang w:val="en-CA"/>
              </w:rPr>
              <w:t>ATCC 1369</w:t>
            </w:r>
          </w:p>
        </w:tc>
        <w:tc>
          <w:tcPr>
            <w:tcW w:w="2408" w:type="dxa"/>
          </w:tcPr>
          <w:p w:rsidR="00B66B9F" w:rsidRPr="00B66B9F" w:rsidRDefault="00B66B9F" w:rsidP="0044695B">
            <w:pPr>
              <w:pStyle w:val="Paragraphedeliste"/>
              <w:ind w:left="0"/>
              <w:jc w:val="center"/>
              <w:rPr>
                <w:rFonts w:ascii="Arial" w:hAnsi="Arial" w:cs="Arial"/>
                <w:sz w:val="16"/>
                <w:szCs w:val="16"/>
                <w:lang w:val="en-CA"/>
              </w:rPr>
            </w:pPr>
            <w:r w:rsidRPr="00B66B9F">
              <w:rPr>
                <w:rFonts w:ascii="Arial" w:hAnsi="Arial" w:cs="Arial"/>
                <w:sz w:val="16"/>
                <w:szCs w:val="16"/>
                <w:lang w:val="en-CA"/>
              </w:rPr>
              <w:t>24-48 h à 35 °C</w:t>
            </w:r>
          </w:p>
        </w:tc>
        <w:tc>
          <w:tcPr>
            <w:tcW w:w="4426" w:type="dxa"/>
          </w:tcPr>
          <w:p w:rsidR="00B66B9F" w:rsidRPr="00B66B9F" w:rsidRDefault="00B66B9F" w:rsidP="0044695B">
            <w:pPr>
              <w:pStyle w:val="Paragraphedeliste"/>
              <w:ind w:left="0"/>
              <w:jc w:val="center"/>
              <w:rPr>
                <w:rFonts w:ascii="Arial" w:hAnsi="Arial" w:cs="Arial"/>
                <w:sz w:val="16"/>
                <w:szCs w:val="16"/>
              </w:rPr>
            </w:pPr>
            <w:r w:rsidRPr="00B66B9F">
              <w:rPr>
                <w:rFonts w:ascii="Arial" w:hAnsi="Arial" w:cs="Arial"/>
                <w:sz w:val="16"/>
                <w:szCs w:val="16"/>
              </w:rPr>
              <w:t>Croissance de colonies bleu métallique</w:t>
            </w:r>
          </w:p>
        </w:tc>
      </w:tr>
      <w:tr w:rsidR="00B66B9F" w:rsidRPr="00B66B9F" w:rsidTr="0044695B">
        <w:tc>
          <w:tcPr>
            <w:tcW w:w="2946" w:type="dxa"/>
          </w:tcPr>
          <w:p w:rsidR="00B66B9F" w:rsidRPr="00B66B9F" w:rsidRDefault="00B66B9F" w:rsidP="00B66B9F">
            <w:pPr>
              <w:pStyle w:val="Paragraphedeliste"/>
              <w:ind w:left="0"/>
              <w:jc w:val="center"/>
              <w:rPr>
                <w:rFonts w:ascii="Arial" w:hAnsi="Arial" w:cs="Arial"/>
                <w:i/>
                <w:sz w:val="16"/>
                <w:szCs w:val="16"/>
                <w:lang w:val="en-CA"/>
              </w:rPr>
            </w:pPr>
            <w:r w:rsidRPr="00B66B9F">
              <w:rPr>
                <w:rFonts w:ascii="Arial" w:hAnsi="Arial" w:cs="Arial"/>
                <w:i/>
                <w:sz w:val="16"/>
                <w:szCs w:val="16"/>
                <w:lang w:val="en-CA"/>
              </w:rPr>
              <w:t xml:space="preserve">Candida </w:t>
            </w:r>
            <w:proofErr w:type="spellStart"/>
            <w:r w:rsidRPr="00B66B9F">
              <w:rPr>
                <w:rFonts w:ascii="Arial" w:hAnsi="Arial" w:cs="Arial"/>
                <w:i/>
                <w:sz w:val="16"/>
                <w:szCs w:val="16"/>
                <w:lang w:val="en-CA"/>
              </w:rPr>
              <w:t>krusei</w:t>
            </w:r>
            <w:proofErr w:type="spellEnd"/>
            <w:r>
              <w:rPr>
                <w:rFonts w:ascii="Arial" w:hAnsi="Arial" w:cs="Arial"/>
                <w:i/>
                <w:sz w:val="16"/>
                <w:szCs w:val="16"/>
                <w:lang w:val="en-CA"/>
              </w:rPr>
              <w:t xml:space="preserve"> </w:t>
            </w:r>
            <w:r w:rsidRPr="00B66B9F">
              <w:rPr>
                <w:rFonts w:ascii="Arial" w:hAnsi="Arial" w:cs="Arial"/>
                <w:sz w:val="16"/>
                <w:szCs w:val="16"/>
                <w:lang w:val="en-CA"/>
              </w:rPr>
              <w:t>ATCC 14243</w:t>
            </w:r>
          </w:p>
        </w:tc>
        <w:tc>
          <w:tcPr>
            <w:tcW w:w="2408" w:type="dxa"/>
          </w:tcPr>
          <w:p w:rsidR="00B66B9F" w:rsidRPr="00B66B9F" w:rsidRDefault="00B66B9F" w:rsidP="0044695B">
            <w:pPr>
              <w:pStyle w:val="Paragraphedeliste"/>
              <w:ind w:left="0"/>
              <w:jc w:val="center"/>
              <w:rPr>
                <w:rFonts w:ascii="Arial" w:hAnsi="Arial" w:cs="Arial"/>
                <w:sz w:val="16"/>
                <w:szCs w:val="16"/>
                <w:lang w:val="en-CA"/>
              </w:rPr>
            </w:pPr>
            <w:r w:rsidRPr="00B66B9F">
              <w:rPr>
                <w:rFonts w:ascii="Arial" w:hAnsi="Arial" w:cs="Arial"/>
                <w:sz w:val="16"/>
                <w:szCs w:val="16"/>
                <w:lang w:val="en-CA"/>
              </w:rPr>
              <w:t>24-48 h à 35 °C</w:t>
            </w:r>
          </w:p>
        </w:tc>
        <w:tc>
          <w:tcPr>
            <w:tcW w:w="4426" w:type="dxa"/>
          </w:tcPr>
          <w:p w:rsidR="00B66B9F" w:rsidRPr="00B66B9F" w:rsidRDefault="00B66B9F" w:rsidP="0044695B">
            <w:pPr>
              <w:pStyle w:val="Paragraphedeliste"/>
              <w:ind w:left="0"/>
              <w:jc w:val="center"/>
              <w:rPr>
                <w:rFonts w:ascii="Arial" w:hAnsi="Arial" w:cs="Arial"/>
                <w:sz w:val="16"/>
                <w:szCs w:val="16"/>
              </w:rPr>
            </w:pPr>
            <w:r w:rsidRPr="00B66B9F">
              <w:rPr>
                <w:rFonts w:ascii="Arial" w:hAnsi="Arial" w:cs="Arial"/>
                <w:sz w:val="16"/>
                <w:szCs w:val="16"/>
              </w:rPr>
              <w:t>Croissance de colonies rose avec pourtour diffus</w:t>
            </w:r>
          </w:p>
        </w:tc>
      </w:tr>
      <w:tr w:rsidR="00B66B9F" w:rsidRPr="00B66B9F" w:rsidTr="0044695B">
        <w:tc>
          <w:tcPr>
            <w:tcW w:w="2946" w:type="dxa"/>
          </w:tcPr>
          <w:p w:rsidR="00B66B9F" w:rsidRPr="00B66B9F" w:rsidRDefault="00B66B9F" w:rsidP="00B66B9F">
            <w:pPr>
              <w:pStyle w:val="Paragraphedeliste"/>
              <w:ind w:left="0"/>
              <w:jc w:val="center"/>
              <w:rPr>
                <w:rFonts w:ascii="Arial" w:hAnsi="Arial" w:cs="Arial"/>
                <w:sz w:val="16"/>
                <w:szCs w:val="16"/>
              </w:rPr>
            </w:pPr>
            <w:r w:rsidRPr="00B66B9F">
              <w:rPr>
                <w:rFonts w:ascii="Arial" w:hAnsi="Arial" w:cs="Arial"/>
                <w:i/>
                <w:sz w:val="16"/>
                <w:szCs w:val="16"/>
              </w:rPr>
              <w:t xml:space="preserve">Candida </w:t>
            </w:r>
            <w:proofErr w:type="spellStart"/>
            <w:r w:rsidRPr="00B66B9F">
              <w:rPr>
                <w:rFonts w:ascii="Arial" w:hAnsi="Arial" w:cs="Arial"/>
                <w:i/>
                <w:sz w:val="16"/>
                <w:szCs w:val="16"/>
              </w:rPr>
              <w:t>glabrata</w:t>
            </w:r>
            <w:proofErr w:type="spellEnd"/>
            <w:r>
              <w:rPr>
                <w:rFonts w:ascii="Arial" w:hAnsi="Arial" w:cs="Arial"/>
                <w:i/>
                <w:sz w:val="16"/>
                <w:szCs w:val="16"/>
              </w:rPr>
              <w:t xml:space="preserve"> </w:t>
            </w:r>
            <w:r w:rsidRPr="00B66B9F">
              <w:rPr>
                <w:rFonts w:ascii="Arial" w:hAnsi="Arial" w:cs="Arial"/>
                <w:sz w:val="16"/>
                <w:szCs w:val="16"/>
                <w:lang w:val="en-CA"/>
              </w:rPr>
              <w:t>ATCC 2001</w:t>
            </w:r>
          </w:p>
        </w:tc>
        <w:tc>
          <w:tcPr>
            <w:tcW w:w="2408" w:type="dxa"/>
          </w:tcPr>
          <w:p w:rsidR="00B66B9F" w:rsidRPr="00B66B9F" w:rsidRDefault="00B66B9F" w:rsidP="0044695B">
            <w:pPr>
              <w:pStyle w:val="Paragraphedeliste"/>
              <w:ind w:left="0"/>
              <w:jc w:val="center"/>
              <w:rPr>
                <w:rFonts w:ascii="Arial" w:hAnsi="Arial" w:cs="Arial"/>
                <w:sz w:val="16"/>
                <w:szCs w:val="16"/>
                <w:lang w:val="en-CA"/>
              </w:rPr>
            </w:pPr>
            <w:r w:rsidRPr="00B66B9F">
              <w:rPr>
                <w:rFonts w:ascii="Arial" w:hAnsi="Arial" w:cs="Arial"/>
                <w:sz w:val="16"/>
                <w:szCs w:val="16"/>
                <w:lang w:val="en-CA"/>
              </w:rPr>
              <w:t>24-48 h à 35 °C</w:t>
            </w:r>
          </w:p>
        </w:tc>
        <w:tc>
          <w:tcPr>
            <w:tcW w:w="4426" w:type="dxa"/>
          </w:tcPr>
          <w:p w:rsidR="00B66B9F" w:rsidRPr="00B66B9F" w:rsidRDefault="00B66B9F" w:rsidP="0044695B">
            <w:pPr>
              <w:pStyle w:val="Paragraphedeliste"/>
              <w:ind w:left="0"/>
              <w:jc w:val="center"/>
              <w:rPr>
                <w:rFonts w:ascii="Arial" w:hAnsi="Arial" w:cs="Arial"/>
                <w:sz w:val="16"/>
                <w:szCs w:val="16"/>
              </w:rPr>
            </w:pPr>
            <w:r w:rsidRPr="00B66B9F">
              <w:rPr>
                <w:rFonts w:ascii="Arial" w:hAnsi="Arial" w:cs="Arial"/>
                <w:sz w:val="16"/>
                <w:szCs w:val="16"/>
              </w:rPr>
              <w:t>Croissance de colonies mauve</w:t>
            </w:r>
          </w:p>
        </w:tc>
      </w:tr>
      <w:tr w:rsidR="00B66B9F" w:rsidRPr="00B66B9F" w:rsidTr="0044695B">
        <w:tc>
          <w:tcPr>
            <w:tcW w:w="2946" w:type="dxa"/>
          </w:tcPr>
          <w:p w:rsidR="00B66B9F" w:rsidRPr="00B66B9F" w:rsidRDefault="00B66B9F" w:rsidP="00B66B9F">
            <w:pPr>
              <w:pStyle w:val="Paragraphedeliste"/>
              <w:ind w:left="0"/>
              <w:jc w:val="center"/>
              <w:rPr>
                <w:rFonts w:ascii="Arial" w:hAnsi="Arial" w:cs="Arial"/>
                <w:sz w:val="16"/>
                <w:szCs w:val="16"/>
              </w:rPr>
            </w:pPr>
            <w:r w:rsidRPr="00B66B9F">
              <w:rPr>
                <w:rFonts w:ascii="Arial" w:hAnsi="Arial" w:cs="Arial"/>
                <w:i/>
                <w:sz w:val="16"/>
                <w:szCs w:val="16"/>
              </w:rPr>
              <w:t>E. coli</w:t>
            </w:r>
            <w:r>
              <w:rPr>
                <w:rFonts w:ascii="Arial" w:hAnsi="Arial" w:cs="Arial"/>
                <w:i/>
                <w:sz w:val="16"/>
                <w:szCs w:val="16"/>
              </w:rPr>
              <w:t xml:space="preserve"> </w:t>
            </w:r>
            <w:r w:rsidRPr="00B66B9F">
              <w:rPr>
                <w:rFonts w:ascii="Arial" w:hAnsi="Arial" w:cs="Arial"/>
                <w:sz w:val="16"/>
                <w:szCs w:val="16"/>
              </w:rPr>
              <w:t>ATCC 25922</w:t>
            </w:r>
          </w:p>
        </w:tc>
        <w:tc>
          <w:tcPr>
            <w:tcW w:w="2408" w:type="dxa"/>
          </w:tcPr>
          <w:p w:rsidR="00B66B9F" w:rsidRPr="00B66B9F" w:rsidRDefault="00B66B9F" w:rsidP="0044695B">
            <w:pPr>
              <w:pStyle w:val="Paragraphedeliste"/>
              <w:ind w:left="0"/>
              <w:jc w:val="center"/>
              <w:rPr>
                <w:rFonts w:ascii="Arial" w:hAnsi="Arial" w:cs="Arial"/>
                <w:sz w:val="16"/>
                <w:szCs w:val="16"/>
                <w:lang w:val="en-CA"/>
              </w:rPr>
            </w:pPr>
            <w:r w:rsidRPr="00B66B9F">
              <w:rPr>
                <w:rFonts w:ascii="Arial" w:hAnsi="Arial" w:cs="Arial"/>
                <w:sz w:val="16"/>
                <w:szCs w:val="16"/>
                <w:lang w:val="en-CA"/>
              </w:rPr>
              <w:t>18-24 h à 35 °C</w:t>
            </w:r>
          </w:p>
        </w:tc>
        <w:tc>
          <w:tcPr>
            <w:tcW w:w="4426" w:type="dxa"/>
          </w:tcPr>
          <w:p w:rsidR="00B66B9F" w:rsidRPr="00B66B9F" w:rsidRDefault="00B66B9F" w:rsidP="0044695B">
            <w:pPr>
              <w:pStyle w:val="Paragraphedeliste"/>
              <w:ind w:left="0"/>
              <w:jc w:val="center"/>
              <w:rPr>
                <w:rFonts w:ascii="Arial" w:hAnsi="Arial" w:cs="Arial"/>
                <w:sz w:val="16"/>
                <w:szCs w:val="16"/>
              </w:rPr>
            </w:pPr>
            <w:r w:rsidRPr="00B66B9F">
              <w:rPr>
                <w:rFonts w:ascii="Arial" w:hAnsi="Arial" w:cs="Arial"/>
                <w:sz w:val="16"/>
                <w:szCs w:val="16"/>
              </w:rPr>
              <w:t>Pas croissance</w:t>
            </w:r>
          </w:p>
        </w:tc>
      </w:tr>
    </w:tbl>
    <w:p w:rsidR="00B66B9F" w:rsidRPr="00D15865" w:rsidRDefault="00B66B9F" w:rsidP="00B66B9F">
      <w:pPr>
        <w:pStyle w:val="Paragraphedeliste"/>
      </w:pPr>
    </w:p>
    <w:p w:rsidR="00B66B9F" w:rsidRPr="00123521" w:rsidRDefault="00B66B9F" w:rsidP="00B66B9F">
      <w:pPr>
        <w:ind w:left="709"/>
        <w:rPr>
          <w:rFonts w:eastAsia="Times New Roman" w:cs="Arial"/>
          <w:bCs/>
          <w:szCs w:val="24"/>
          <w:lang w:eastAsia="fr-CA"/>
        </w:rPr>
      </w:pPr>
    </w:p>
    <w:p w:rsidR="00D550E6" w:rsidRPr="00366583" w:rsidRDefault="00B66B9F" w:rsidP="00E54E2E">
      <w:pPr>
        <w:ind w:left="-450" w:firstLine="24"/>
      </w:pPr>
      <w:r w:rsidRPr="00ED2DFF">
        <w:rPr>
          <w:rFonts w:cs="Arial"/>
          <w:b/>
          <w:sz w:val="18"/>
          <w:szCs w:val="18"/>
          <w:lang w:eastAsia="fr-CA"/>
        </w:rPr>
        <w:t>*Note :</w:t>
      </w:r>
      <w:r>
        <w:rPr>
          <w:rFonts w:cs="Arial"/>
          <w:sz w:val="18"/>
          <w:szCs w:val="18"/>
          <w:lang w:eastAsia="fr-CA"/>
        </w:rPr>
        <w:t xml:space="preserve"> </w:t>
      </w:r>
      <w:r w:rsidRPr="00ED2DFF">
        <w:rPr>
          <w:rFonts w:cs="Arial"/>
          <w:sz w:val="18"/>
          <w:szCs w:val="18"/>
          <w:lang w:eastAsia="fr-CA"/>
        </w:rPr>
        <w:t>Les fournisseurs</w:t>
      </w:r>
      <w:r>
        <w:rPr>
          <w:rFonts w:cs="Arial"/>
          <w:sz w:val="18"/>
          <w:szCs w:val="18"/>
          <w:lang w:eastAsia="fr-CA"/>
        </w:rPr>
        <w:t xml:space="preserve"> et distributeurs</w:t>
      </w:r>
      <w:r w:rsidRPr="00ED2DFF">
        <w:rPr>
          <w:rFonts w:cs="Arial"/>
          <w:sz w:val="18"/>
          <w:szCs w:val="18"/>
          <w:lang w:eastAsia="fr-CA"/>
        </w:rPr>
        <w:t xml:space="preserve"> ne sont fournis qu’</w:t>
      </w:r>
      <w:r>
        <w:rPr>
          <w:rFonts w:cs="Arial"/>
          <w:sz w:val="18"/>
          <w:szCs w:val="18"/>
          <w:lang w:eastAsia="fr-CA"/>
        </w:rPr>
        <w:t>à titre indicatif à des</w:t>
      </w:r>
      <w:r w:rsidRPr="00ED2DFF">
        <w:rPr>
          <w:rFonts w:cs="Arial"/>
          <w:sz w:val="18"/>
          <w:szCs w:val="18"/>
          <w:lang w:eastAsia="fr-CA"/>
        </w:rPr>
        <w:t xml:space="preserve"> </w:t>
      </w:r>
      <w:r>
        <w:rPr>
          <w:rFonts w:cs="Arial"/>
          <w:sz w:val="18"/>
          <w:szCs w:val="18"/>
          <w:lang w:eastAsia="fr-CA"/>
        </w:rPr>
        <w:t xml:space="preserve">fins de comparaison et pour </w:t>
      </w:r>
      <w:r w:rsidRPr="00ED2DFF">
        <w:rPr>
          <w:rFonts w:cs="Arial"/>
          <w:sz w:val="18"/>
          <w:szCs w:val="18"/>
          <w:lang w:eastAsia="fr-CA"/>
        </w:rPr>
        <w:t>assister les laboratoires dans l’élaboration de leur protocole. D’autres fournisseurs pourront</w:t>
      </w:r>
      <w:r>
        <w:rPr>
          <w:rFonts w:cs="Arial"/>
          <w:sz w:val="18"/>
          <w:szCs w:val="18"/>
          <w:lang w:eastAsia="fr-CA"/>
        </w:rPr>
        <w:t xml:space="preserve"> être utilisés s’ils offrent des produits équivalents.</w:t>
      </w:r>
    </w:p>
    <w:sectPr w:rsidR="00D550E6" w:rsidRPr="00366583" w:rsidSect="001A3F5D">
      <w:headerReference w:type="default" r:id="rId16"/>
      <w:footerReference w:type="default" r:id="rId17"/>
      <w:pgSz w:w="12240" w:h="15840"/>
      <w:pgMar w:top="1440" w:right="1440" w:bottom="1440" w:left="1440"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461" w:rsidRDefault="00414461" w:rsidP="002A1FBC">
      <w:r>
        <w:separator/>
      </w:r>
    </w:p>
    <w:p w:rsidR="00414461" w:rsidRDefault="00414461"/>
  </w:endnote>
  <w:endnote w:type="continuationSeparator" w:id="0">
    <w:p w:rsidR="00414461" w:rsidRDefault="00414461" w:rsidP="002A1FBC">
      <w:r>
        <w:continuationSeparator/>
      </w:r>
    </w:p>
    <w:p w:rsidR="00414461" w:rsidRDefault="00414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altName w:val="Arial Bold"/>
    <w:panose1 w:val="020B07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CellMar>
        <w:top w:w="57" w:type="dxa"/>
        <w:bottom w:w="57" w:type="dxa"/>
      </w:tblCellMar>
      <w:tblLook w:val="04A0" w:firstRow="1" w:lastRow="0" w:firstColumn="1" w:lastColumn="0" w:noHBand="0" w:noVBand="1"/>
    </w:tblPr>
    <w:tblGrid>
      <w:gridCol w:w="3964"/>
      <w:gridCol w:w="1276"/>
      <w:gridCol w:w="2835"/>
      <w:gridCol w:w="1275"/>
    </w:tblGrid>
    <w:tr w:rsidR="00A314C3" w:rsidTr="00F066A5">
      <w:tc>
        <w:tcPr>
          <w:tcW w:w="3964" w:type="dxa"/>
        </w:tcPr>
        <w:p w:rsidR="00A314C3" w:rsidRPr="0018702C" w:rsidRDefault="00E324A2" w:rsidP="008D37A7">
          <w:pPr>
            <w:pStyle w:val="Pieddepage"/>
            <w:tabs>
              <w:tab w:val="clear" w:pos="4320"/>
              <w:tab w:val="left" w:pos="809"/>
              <w:tab w:val="left" w:pos="1408"/>
              <w:tab w:val="center" w:pos="3748"/>
            </w:tabs>
            <w:rPr>
              <w:sz w:val="16"/>
              <w:szCs w:val="18"/>
            </w:rPr>
          </w:pPr>
          <w:r>
            <w:rPr>
              <w:b/>
              <w:sz w:val="16"/>
              <w:szCs w:val="18"/>
            </w:rPr>
            <w:t>Rédigé par :</w:t>
          </w:r>
          <w:r>
            <w:rPr>
              <w:b/>
              <w:sz w:val="16"/>
              <w:szCs w:val="18"/>
            </w:rPr>
            <w:tab/>
          </w:r>
          <w:r w:rsidR="00A314C3" w:rsidRPr="00E324A2">
            <w:rPr>
              <w:sz w:val="16"/>
              <w:szCs w:val="18"/>
            </w:rPr>
            <w:t>Philippe</w:t>
          </w:r>
          <w:r w:rsidR="00A314C3" w:rsidRPr="0018702C">
            <w:rPr>
              <w:sz w:val="16"/>
              <w:szCs w:val="18"/>
            </w:rPr>
            <w:t xml:space="preserve"> Dufresne</w:t>
          </w:r>
        </w:p>
      </w:tc>
      <w:tc>
        <w:tcPr>
          <w:tcW w:w="1276" w:type="dxa"/>
          <w:tcBorders>
            <w:right w:val="nil"/>
          </w:tcBorders>
        </w:tcPr>
        <w:p w:rsidR="00A314C3" w:rsidRPr="0018702C" w:rsidRDefault="00A27E74" w:rsidP="00F066A5">
          <w:pPr>
            <w:pStyle w:val="Pieddepage"/>
            <w:rPr>
              <w:b/>
              <w:sz w:val="16"/>
              <w:szCs w:val="18"/>
            </w:rPr>
          </w:pPr>
          <w:r>
            <w:rPr>
              <w:b/>
              <w:sz w:val="16"/>
              <w:szCs w:val="18"/>
            </w:rPr>
            <w:t>Révisé</w:t>
          </w:r>
          <w:r w:rsidR="00A314C3" w:rsidRPr="0018702C">
            <w:rPr>
              <w:b/>
              <w:sz w:val="16"/>
              <w:szCs w:val="18"/>
            </w:rPr>
            <w:t xml:space="preserve"> par :</w:t>
          </w:r>
        </w:p>
      </w:tc>
      <w:tc>
        <w:tcPr>
          <w:tcW w:w="2835" w:type="dxa"/>
          <w:tcBorders>
            <w:left w:val="nil"/>
          </w:tcBorders>
        </w:tcPr>
        <w:p w:rsidR="00C34743" w:rsidRPr="0018702C" w:rsidRDefault="008D37A7" w:rsidP="00C34743">
          <w:pPr>
            <w:pStyle w:val="Pieddepage"/>
            <w:rPr>
              <w:sz w:val="16"/>
              <w:szCs w:val="18"/>
            </w:rPr>
          </w:pPr>
          <w:r>
            <w:rPr>
              <w:sz w:val="16"/>
              <w:szCs w:val="18"/>
            </w:rPr>
            <w:t>Voir section 9</w:t>
          </w:r>
          <w:r w:rsidR="00C34743">
            <w:rPr>
              <w:sz w:val="16"/>
              <w:szCs w:val="18"/>
            </w:rPr>
            <w:t xml:space="preserve"> </w:t>
          </w:r>
        </w:p>
      </w:tc>
      <w:tc>
        <w:tcPr>
          <w:tcW w:w="1275" w:type="dxa"/>
        </w:tcPr>
        <w:p w:rsidR="00A314C3" w:rsidRPr="0018702C" w:rsidRDefault="00A314C3">
          <w:pPr>
            <w:pStyle w:val="Pieddepage"/>
            <w:rPr>
              <w:sz w:val="16"/>
              <w:szCs w:val="18"/>
            </w:rPr>
          </w:pPr>
          <w:r w:rsidRPr="0018702C">
            <w:rPr>
              <w:sz w:val="16"/>
              <w:szCs w:val="18"/>
            </w:rPr>
            <w:t xml:space="preserve">Page </w:t>
          </w:r>
          <w:r w:rsidRPr="0018702C">
            <w:rPr>
              <w:b/>
              <w:sz w:val="16"/>
              <w:szCs w:val="18"/>
            </w:rPr>
            <w:fldChar w:fldCharType="begin"/>
          </w:r>
          <w:r w:rsidRPr="0018702C">
            <w:rPr>
              <w:b/>
              <w:sz w:val="16"/>
              <w:szCs w:val="18"/>
            </w:rPr>
            <w:instrText>PAGE   \* MERGEFORMAT</w:instrText>
          </w:r>
          <w:r w:rsidRPr="0018702C">
            <w:rPr>
              <w:b/>
              <w:sz w:val="16"/>
              <w:szCs w:val="18"/>
            </w:rPr>
            <w:fldChar w:fldCharType="separate"/>
          </w:r>
          <w:r w:rsidR="00761742" w:rsidRPr="00761742">
            <w:rPr>
              <w:b/>
              <w:noProof/>
              <w:sz w:val="16"/>
              <w:szCs w:val="18"/>
              <w:lang w:val="fr-FR"/>
            </w:rPr>
            <w:t>9</w:t>
          </w:r>
          <w:r w:rsidRPr="0018702C">
            <w:rPr>
              <w:b/>
              <w:sz w:val="16"/>
              <w:szCs w:val="18"/>
            </w:rPr>
            <w:fldChar w:fldCharType="end"/>
          </w:r>
          <w:r w:rsidRPr="0018702C">
            <w:rPr>
              <w:sz w:val="16"/>
              <w:szCs w:val="18"/>
            </w:rPr>
            <w:t xml:space="preserve"> de </w:t>
          </w:r>
          <w:r w:rsidRPr="0018702C">
            <w:rPr>
              <w:b/>
              <w:sz w:val="16"/>
              <w:szCs w:val="18"/>
            </w:rPr>
            <w:fldChar w:fldCharType="begin"/>
          </w:r>
          <w:r w:rsidRPr="0018702C">
            <w:rPr>
              <w:b/>
              <w:sz w:val="16"/>
              <w:szCs w:val="18"/>
            </w:rPr>
            <w:instrText xml:space="preserve"> NUMPAGES  \* Arabic  \* MERGEFORMAT </w:instrText>
          </w:r>
          <w:r w:rsidRPr="0018702C">
            <w:rPr>
              <w:b/>
              <w:sz w:val="16"/>
              <w:szCs w:val="18"/>
            </w:rPr>
            <w:fldChar w:fldCharType="separate"/>
          </w:r>
          <w:r w:rsidR="00761742">
            <w:rPr>
              <w:b/>
              <w:noProof/>
              <w:sz w:val="16"/>
              <w:szCs w:val="18"/>
            </w:rPr>
            <w:t>9</w:t>
          </w:r>
          <w:r w:rsidRPr="0018702C">
            <w:rPr>
              <w:b/>
              <w:sz w:val="16"/>
              <w:szCs w:val="18"/>
            </w:rPr>
            <w:fldChar w:fldCharType="end"/>
          </w:r>
        </w:p>
      </w:tc>
    </w:tr>
  </w:tbl>
  <w:p w:rsidR="00863E04" w:rsidRPr="00863E04" w:rsidRDefault="00863E04" w:rsidP="00863E04">
    <w:pPr>
      <w:pStyle w:val="Pieddepage"/>
      <w:rPr>
        <w:sz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461" w:rsidRDefault="00414461" w:rsidP="002A1FBC">
      <w:r>
        <w:separator/>
      </w:r>
    </w:p>
    <w:p w:rsidR="00414461" w:rsidRDefault="00414461"/>
  </w:footnote>
  <w:footnote w:type="continuationSeparator" w:id="0">
    <w:p w:rsidR="00414461" w:rsidRDefault="00414461" w:rsidP="002A1FBC">
      <w:r>
        <w:continuationSeparator/>
      </w:r>
    </w:p>
    <w:p w:rsidR="00414461" w:rsidRDefault="004144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5000" w:type="pct"/>
      <w:tblCellMar>
        <w:top w:w="28" w:type="dxa"/>
        <w:left w:w="85" w:type="dxa"/>
        <w:bottom w:w="28" w:type="dxa"/>
        <w:right w:w="85" w:type="dxa"/>
      </w:tblCellMar>
      <w:tblLook w:val="04A0" w:firstRow="1" w:lastRow="0" w:firstColumn="1" w:lastColumn="0" w:noHBand="0" w:noVBand="1"/>
    </w:tblPr>
    <w:tblGrid>
      <w:gridCol w:w="3539"/>
      <w:gridCol w:w="992"/>
      <w:gridCol w:w="3189"/>
      <w:gridCol w:w="1630"/>
    </w:tblGrid>
    <w:tr w:rsidR="000A4BE9" w:rsidTr="000F7EE1">
      <w:trPr>
        <w:trHeight w:val="737"/>
      </w:trPr>
      <w:tc>
        <w:tcPr>
          <w:tcW w:w="3539" w:type="dxa"/>
          <w:vMerge w:val="restart"/>
        </w:tcPr>
        <w:p w:rsidR="000A4BE9" w:rsidRDefault="000A4BE9" w:rsidP="000A4BE9">
          <w:pPr>
            <w:pStyle w:val="En-tte"/>
          </w:pPr>
          <w:r>
            <w:rPr>
              <w:noProof/>
              <w:lang w:eastAsia="fr-CA"/>
            </w:rPr>
            <w:drawing>
              <wp:anchor distT="0" distB="0" distL="114300" distR="114300" simplePos="0" relativeHeight="251659264" behindDoc="1" locked="0" layoutInCell="1" allowOverlap="1" wp14:anchorId="04ECFAFF" wp14:editId="1265B84B">
                <wp:simplePos x="0" y="0"/>
                <wp:positionH relativeFrom="column">
                  <wp:posOffset>-9194</wp:posOffset>
                </wp:positionH>
                <wp:positionV relativeFrom="paragraph">
                  <wp:posOffset>67945</wp:posOffset>
                </wp:positionV>
                <wp:extent cx="2154803" cy="82370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pq_couleur_gr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4803" cy="823704"/>
                        </a:xfrm>
                        <a:prstGeom prst="rect">
                          <a:avLst/>
                        </a:prstGeom>
                      </pic:spPr>
                    </pic:pic>
                  </a:graphicData>
                </a:graphic>
                <wp14:sizeRelH relativeFrom="page">
                  <wp14:pctWidth>0</wp14:pctWidth>
                </wp14:sizeRelH>
                <wp14:sizeRelV relativeFrom="page">
                  <wp14:pctHeight>0</wp14:pctHeight>
                </wp14:sizeRelV>
              </wp:anchor>
            </w:drawing>
          </w:r>
        </w:p>
      </w:tc>
      <w:tc>
        <w:tcPr>
          <w:tcW w:w="5811" w:type="dxa"/>
          <w:gridSpan w:val="3"/>
          <w:vAlign w:val="center"/>
        </w:tcPr>
        <w:p w:rsidR="000A4BE9" w:rsidRPr="004A4589" w:rsidRDefault="000A4BE9" w:rsidP="000A4BE9">
          <w:pPr>
            <w:pStyle w:val="En-tte"/>
            <w:rPr>
              <w:b/>
            </w:rPr>
          </w:pPr>
          <w:r w:rsidRPr="004A4589">
            <w:rPr>
              <w:rFonts w:cs="Arial"/>
              <w:b/>
            </w:rPr>
            <w:t>PROCÉDURE OPÉRATIONNELLE NORMALISÉE</w:t>
          </w:r>
          <w:r w:rsidR="000F7EE1">
            <w:rPr>
              <w:rFonts w:cs="Arial"/>
              <w:b/>
            </w:rPr>
            <w:t xml:space="preserve"> (PON)</w:t>
          </w:r>
        </w:p>
      </w:tc>
    </w:tr>
    <w:tr w:rsidR="000A4BE9" w:rsidTr="000F7EE1">
      <w:trPr>
        <w:trHeight w:val="737"/>
      </w:trPr>
      <w:tc>
        <w:tcPr>
          <w:tcW w:w="3539" w:type="dxa"/>
          <w:vMerge/>
        </w:tcPr>
        <w:p w:rsidR="000A4BE9" w:rsidRDefault="000A4BE9" w:rsidP="000A4BE9">
          <w:pPr>
            <w:pStyle w:val="En-tte"/>
            <w:rPr>
              <w:noProof/>
              <w:lang w:eastAsia="fr-CA"/>
            </w:rPr>
          </w:pPr>
        </w:p>
      </w:tc>
      <w:tc>
        <w:tcPr>
          <w:tcW w:w="992" w:type="dxa"/>
          <w:tcBorders>
            <w:right w:val="nil"/>
          </w:tcBorders>
          <w:vAlign w:val="center"/>
        </w:tcPr>
        <w:p w:rsidR="000A4BE9" w:rsidRPr="001558A3" w:rsidRDefault="000A4BE9" w:rsidP="000A4BE9">
          <w:pPr>
            <w:pStyle w:val="En-tte"/>
            <w:rPr>
              <w:rFonts w:cs="Arial"/>
            </w:rPr>
          </w:pPr>
          <w:r>
            <w:rPr>
              <w:rFonts w:cs="Arial"/>
            </w:rPr>
            <w:t>Secteur :</w:t>
          </w:r>
        </w:p>
      </w:tc>
      <w:tc>
        <w:tcPr>
          <w:tcW w:w="4819" w:type="dxa"/>
          <w:gridSpan w:val="2"/>
          <w:tcBorders>
            <w:left w:val="nil"/>
          </w:tcBorders>
          <w:vAlign w:val="center"/>
        </w:tcPr>
        <w:p w:rsidR="000A4BE9" w:rsidRPr="001558A3" w:rsidRDefault="000A4BE9" w:rsidP="000A4BE9">
          <w:pPr>
            <w:pStyle w:val="En-tte"/>
            <w:rPr>
              <w:rFonts w:cs="Arial"/>
            </w:rPr>
          </w:pPr>
          <w:r>
            <w:rPr>
              <w:rFonts w:cs="Arial"/>
            </w:rPr>
            <w:t>Mycologie</w:t>
          </w:r>
        </w:p>
      </w:tc>
    </w:tr>
    <w:tr w:rsidR="000A4BE9" w:rsidTr="000F7EE1">
      <w:trPr>
        <w:trHeight w:val="794"/>
      </w:trPr>
      <w:tc>
        <w:tcPr>
          <w:tcW w:w="7720" w:type="dxa"/>
          <w:gridSpan w:val="3"/>
          <w:vAlign w:val="center"/>
        </w:tcPr>
        <w:p w:rsidR="000A4BE9" w:rsidRDefault="008A5C75" w:rsidP="008A5C75">
          <w:pPr>
            <w:pStyle w:val="Titre"/>
          </w:pPr>
          <w:r>
            <w:t xml:space="preserve">Isolement et dépistage de </w:t>
          </w:r>
          <w:r w:rsidRPr="00FD28A4">
            <w:rPr>
              <w:i/>
            </w:rPr>
            <w:t>Candida auris</w:t>
          </w:r>
          <w:r w:rsidR="00E851D9">
            <w:t xml:space="preserve"> sur</w:t>
          </w:r>
          <w:r>
            <w:t xml:space="preserve"> gélose chromogénique </w:t>
          </w:r>
          <w:r w:rsidRPr="00BE06EB">
            <w:rPr>
              <w:color w:val="FF0000"/>
            </w:rPr>
            <w:t>(protocole intérimaire)</w:t>
          </w:r>
        </w:p>
      </w:tc>
      <w:tc>
        <w:tcPr>
          <w:tcW w:w="1630" w:type="dxa"/>
          <w:vAlign w:val="center"/>
        </w:tcPr>
        <w:p w:rsidR="000A4BE9" w:rsidRDefault="000A4BE9" w:rsidP="000F7EE1">
          <w:pPr>
            <w:pStyle w:val="En-tte"/>
            <w:jc w:val="center"/>
          </w:pPr>
          <w:r w:rsidRPr="002A1FBC">
            <w:rPr>
              <w:rFonts w:cs="Arial"/>
              <w:sz w:val="18"/>
            </w:rPr>
            <w:t xml:space="preserve">VERSION </w:t>
          </w:r>
          <w:r w:rsidR="000F7EE1">
            <w:rPr>
              <w:rFonts w:cs="Arial"/>
              <w:sz w:val="18"/>
            </w:rPr>
            <w:t>2</w:t>
          </w:r>
          <w:r w:rsidRPr="002A1FBC">
            <w:rPr>
              <w:rFonts w:cs="Arial"/>
              <w:sz w:val="18"/>
            </w:rPr>
            <w:t xml:space="preserve">.0 </w:t>
          </w:r>
          <w:r w:rsidRPr="002A1FBC">
            <w:rPr>
              <w:rFonts w:cs="Arial"/>
              <w:sz w:val="18"/>
            </w:rPr>
            <w:br/>
          </w:r>
          <w:r w:rsidR="00761742">
            <w:rPr>
              <w:rFonts w:cs="Arial"/>
              <w:color w:val="FF0000"/>
              <w:sz w:val="18"/>
              <w:szCs w:val="18"/>
            </w:rPr>
            <w:t>2019-05-03</w:t>
          </w:r>
        </w:p>
      </w:tc>
    </w:tr>
  </w:tbl>
  <w:p w:rsidR="000A4BE9" w:rsidRPr="00863E04" w:rsidRDefault="000A4BE9" w:rsidP="003665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159FC"/>
    <w:multiLevelType w:val="hybridMultilevel"/>
    <w:tmpl w:val="0276E202"/>
    <w:lvl w:ilvl="0" w:tplc="CE4256F8">
      <w:numFmt w:val="bullet"/>
      <w:lvlText w:val=""/>
      <w:lvlJc w:val="left"/>
      <w:pPr>
        <w:ind w:left="2831" w:hanging="540"/>
      </w:pPr>
      <w:rPr>
        <w:rFonts w:ascii="Symbol" w:eastAsia="Times New Roman" w:hAnsi="Symbol" w:cs="Arial" w:hint="default"/>
      </w:rPr>
    </w:lvl>
    <w:lvl w:ilvl="1" w:tplc="0C0C0003" w:tentative="1">
      <w:start w:val="1"/>
      <w:numFmt w:val="bullet"/>
      <w:lvlText w:val="o"/>
      <w:lvlJc w:val="left"/>
      <w:pPr>
        <w:ind w:left="3371" w:hanging="360"/>
      </w:pPr>
      <w:rPr>
        <w:rFonts w:ascii="Courier New" w:hAnsi="Courier New" w:cs="Courier New" w:hint="default"/>
      </w:rPr>
    </w:lvl>
    <w:lvl w:ilvl="2" w:tplc="0C0C0005">
      <w:start w:val="1"/>
      <w:numFmt w:val="bullet"/>
      <w:lvlText w:val=""/>
      <w:lvlJc w:val="left"/>
      <w:pPr>
        <w:ind w:left="4091" w:hanging="360"/>
      </w:pPr>
      <w:rPr>
        <w:rFonts w:ascii="Wingdings" w:hAnsi="Wingdings" w:hint="default"/>
      </w:rPr>
    </w:lvl>
    <w:lvl w:ilvl="3" w:tplc="0C0C0001" w:tentative="1">
      <w:start w:val="1"/>
      <w:numFmt w:val="bullet"/>
      <w:lvlText w:val=""/>
      <w:lvlJc w:val="left"/>
      <w:pPr>
        <w:ind w:left="4811" w:hanging="360"/>
      </w:pPr>
      <w:rPr>
        <w:rFonts w:ascii="Symbol" w:hAnsi="Symbol" w:hint="default"/>
      </w:rPr>
    </w:lvl>
    <w:lvl w:ilvl="4" w:tplc="0C0C0003" w:tentative="1">
      <w:start w:val="1"/>
      <w:numFmt w:val="bullet"/>
      <w:lvlText w:val="o"/>
      <w:lvlJc w:val="left"/>
      <w:pPr>
        <w:ind w:left="5531" w:hanging="360"/>
      </w:pPr>
      <w:rPr>
        <w:rFonts w:ascii="Courier New" w:hAnsi="Courier New" w:cs="Courier New" w:hint="default"/>
      </w:rPr>
    </w:lvl>
    <w:lvl w:ilvl="5" w:tplc="0C0C0005" w:tentative="1">
      <w:start w:val="1"/>
      <w:numFmt w:val="bullet"/>
      <w:lvlText w:val=""/>
      <w:lvlJc w:val="left"/>
      <w:pPr>
        <w:ind w:left="6251" w:hanging="360"/>
      </w:pPr>
      <w:rPr>
        <w:rFonts w:ascii="Wingdings" w:hAnsi="Wingdings" w:hint="default"/>
      </w:rPr>
    </w:lvl>
    <w:lvl w:ilvl="6" w:tplc="0C0C0001" w:tentative="1">
      <w:start w:val="1"/>
      <w:numFmt w:val="bullet"/>
      <w:lvlText w:val=""/>
      <w:lvlJc w:val="left"/>
      <w:pPr>
        <w:ind w:left="6971" w:hanging="360"/>
      </w:pPr>
      <w:rPr>
        <w:rFonts w:ascii="Symbol" w:hAnsi="Symbol" w:hint="default"/>
      </w:rPr>
    </w:lvl>
    <w:lvl w:ilvl="7" w:tplc="0C0C0003" w:tentative="1">
      <w:start w:val="1"/>
      <w:numFmt w:val="bullet"/>
      <w:lvlText w:val="o"/>
      <w:lvlJc w:val="left"/>
      <w:pPr>
        <w:ind w:left="7691" w:hanging="360"/>
      </w:pPr>
      <w:rPr>
        <w:rFonts w:ascii="Courier New" w:hAnsi="Courier New" w:cs="Courier New" w:hint="default"/>
      </w:rPr>
    </w:lvl>
    <w:lvl w:ilvl="8" w:tplc="0C0C0005" w:tentative="1">
      <w:start w:val="1"/>
      <w:numFmt w:val="bullet"/>
      <w:lvlText w:val=""/>
      <w:lvlJc w:val="left"/>
      <w:pPr>
        <w:ind w:left="8411" w:hanging="360"/>
      </w:pPr>
      <w:rPr>
        <w:rFonts w:ascii="Wingdings" w:hAnsi="Wingdings" w:hint="default"/>
      </w:rPr>
    </w:lvl>
  </w:abstractNum>
  <w:abstractNum w:abstractNumId="1" w15:restartNumberingAfterBreak="0">
    <w:nsid w:val="1BE67E97"/>
    <w:multiLevelType w:val="hybridMultilevel"/>
    <w:tmpl w:val="56B8491E"/>
    <w:lvl w:ilvl="0" w:tplc="040C0001">
      <w:start w:val="1"/>
      <w:numFmt w:val="bullet"/>
      <w:lvlText w:val=""/>
      <w:lvlJc w:val="left"/>
      <w:pPr>
        <w:ind w:left="1440" w:hanging="360"/>
      </w:pPr>
      <w:rPr>
        <w:rFonts w:ascii="Symbol" w:hAnsi="Symbol" w:hint="default"/>
      </w:rPr>
    </w:lvl>
    <w:lvl w:ilvl="1" w:tplc="040C0003">
      <w:start w:val="1"/>
      <w:numFmt w:val="bullet"/>
      <w:pStyle w:val="PuceNiveau1PON"/>
      <w:lvlText w:val="o"/>
      <w:lvlJc w:val="left"/>
      <w:pPr>
        <w:ind w:left="2160" w:hanging="360"/>
      </w:pPr>
      <w:rPr>
        <w:rFonts w:ascii="Courier New" w:hAnsi="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C872A8E"/>
    <w:multiLevelType w:val="multilevel"/>
    <w:tmpl w:val="71DEF57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7B741A9"/>
    <w:multiLevelType w:val="hybridMultilevel"/>
    <w:tmpl w:val="F75C08DC"/>
    <w:lvl w:ilvl="0" w:tplc="3E7CAC8C">
      <w:start w:val="1"/>
      <w:numFmt w:val="decimal"/>
      <w:pStyle w:val="Annexes"/>
      <w:lvlText w:val="Annexe %1"/>
      <w:lvlJc w:val="left"/>
      <w:pPr>
        <w:ind w:left="360" w:hanging="360"/>
      </w:pPr>
      <w:rPr>
        <w:rFonts w:ascii="Arial" w:hAnsi="Arial" w:hint="default"/>
        <w:b/>
        <w:i w:val="0"/>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E884D2A"/>
    <w:multiLevelType w:val="hybridMultilevel"/>
    <w:tmpl w:val="0DCCB7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FCB4E2A"/>
    <w:multiLevelType w:val="multilevel"/>
    <w:tmpl w:val="71FEAE44"/>
    <w:lvl w:ilvl="0">
      <w:start w:val="1"/>
      <w:numFmt w:val="decimal"/>
      <w:pStyle w:val="Sectionniveau1PON"/>
      <w:lvlText w:val="%1."/>
      <w:lvlJc w:val="left"/>
      <w:pPr>
        <w:ind w:left="360" w:hanging="360"/>
      </w:pPr>
      <w:rPr>
        <w:rFonts w:hint="default"/>
      </w:rPr>
    </w:lvl>
    <w:lvl w:ilvl="1">
      <w:start w:val="1"/>
      <w:numFmt w:val="decimal"/>
      <w:lvlRestart w:val="0"/>
      <w:pStyle w:val="SectionNiveau2PON"/>
      <w:lvlText w:val="%1.%2."/>
      <w:lvlJc w:val="left"/>
      <w:pPr>
        <w:ind w:left="680" w:hanging="680"/>
      </w:pPr>
      <w:rPr>
        <w:rFonts w:hint="default"/>
      </w:rPr>
    </w:lvl>
    <w:lvl w:ilvl="2">
      <w:start w:val="1"/>
      <w:numFmt w:val="decimal"/>
      <w:pStyle w:val="SectionNiveau3PON"/>
      <w:lvlText w:val="%1.%2.%3."/>
      <w:lvlJc w:val="left"/>
      <w:pPr>
        <w:ind w:left="1021" w:hanging="1021"/>
      </w:pPr>
      <w:rPr>
        <w:rFonts w:hint="default"/>
        <w:b w:val="0"/>
      </w:rPr>
    </w:lvl>
    <w:lvl w:ilvl="3">
      <w:start w:val="1"/>
      <w:numFmt w:val="decimal"/>
      <w:pStyle w:val="SectionNiveau4PON"/>
      <w:lvlText w:val="%1.%2.%3.%4."/>
      <w:lvlJc w:val="left"/>
      <w:pPr>
        <w:ind w:left="2722" w:hanging="1021"/>
      </w:pPr>
      <w:rPr>
        <w:rFonts w:hint="default"/>
        <w:b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5942ED5"/>
    <w:multiLevelType w:val="multilevel"/>
    <w:tmpl w:val="7A80F572"/>
    <w:styleLink w:val="NUMPON"/>
    <w:lvl w:ilvl="0">
      <w:start w:val="1"/>
      <w:numFmt w:val="decimal"/>
      <w:lvlText w:val="%1."/>
      <w:lvlJc w:val="left"/>
      <w:pPr>
        <w:ind w:left="360" w:hanging="360"/>
      </w:pPr>
      <w:rPr>
        <w:rFonts w:ascii="Arial Gras" w:hAnsi="Arial Gras"/>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491"/>
      </w:pPr>
      <w:rPr>
        <w:rFonts w:ascii="Arial Gras" w:hAnsi="Arial Gras"/>
        <w:b/>
        <w:bCs/>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74" w:hanging="623"/>
      </w:pPr>
      <w:rPr>
        <w:rFonts w:ascii="Arial" w:hAnsi="Arial"/>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3E230F"/>
    <w:multiLevelType w:val="multilevel"/>
    <w:tmpl w:val="ED580192"/>
    <w:lvl w:ilvl="0">
      <w:start w:val="1"/>
      <w:numFmt w:val="bullet"/>
      <w:pStyle w:val="Listepuces1"/>
      <w:lvlText w:val=""/>
      <w:lvlJc w:val="left"/>
      <w:pPr>
        <w:tabs>
          <w:tab w:val="num" w:pos="720"/>
        </w:tabs>
        <w:ind w:left="720" w:hanging="360"/>
      </w:pPr>
      <w:rPr>
        <w:rFonts w:ascii="Symbol" w:hAnsi="Symbo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52"/>
        </w:tabs>
        <w:ind w:left="1152" w:hanging="432"/>
      </w:pPr>
      <w:rPr>
        <w:rFonts w:hint="default"/>
        <w:sz w:val="22"/>
        <w:szCs w:val="22"/>
      </w:rPr>
    </w:lvl>
    <w:lvl w:ilvl="2">
      <w:start w:val="1"/>
      <w:numFmt w:val="decimal"/>
      <w:lvlText w:val="%1.%2.%3."/>
      <w:lvlJc w:val="left"/>
      <w:pPr>
        <w:tabs>
          <w:tab w:val="num" w:pos="1800"/>
        </w:tabs>
        <w:ind w:left="1584" w:hanging="504"/>
      </w:pPr>
      <w:rPr>
        <w:rFonts w:hint="default"/>
        <w:b w:val="0"/>
        <w:sz w:val="20"/>
        <w:szCs w:val="20"/>
      </w:rPr>
    </w:lvl>
    <w:lvl w:ilvl="3">
      <w:start w:val="1"/>
      <w:numFmt w:val="bullet"/>
      <w:lvlText w:val=""/>
      <w:lvlJc w:val="left"/>
      <w:pPr>
        <w:tabs>
          <w:tab w:val="num" w:pos="2520"/>
        </w:tabs>
        <w:ind w:left="2088" w:hanging="648"/>
      </w:pPr>
      <w:rPr>
        <w:rFonts w:ascii="Wingdings" w:hAnsi="Wingdings" w:hint="default"/>
        <w:b w:val="0"/>
        <w:color w:val="auto"/>
        <w:sz w:val="22"/>
      </w:rPr>
    </w:lvl>
    <w:lvl w:ilvl="4">
      <w:start w:val="1"/>
      <w:numFmt w:val="decimal"/>
      <w:lvlText w:val="%1.%2.%3.%4.%5."/>
      <w:lvlJc w:val="left"/>
      <w:pPr>
        <w:tabs>
          <w:tab w:val="num" w:pos="2880"/>
        </w:tabs>
        <w:ind w:left="2592" w:hanging="792"/>
      </w:pPr>
      <w:rPr>
        <w:rFonts w:hint="default"/>
        <w:sz w:val="22"/>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 w15:restartNumberingAfterBreak="0">
    <w:nsid w:val="3F416F3E"/>
    <w:multiLevelType w:val="multilevel"/>
    <w:tmpl w:val="1C2E7CFC"/>
    <w:lvl w:ilvl="0">
      <w:start w:val="10"/>
      <w:numFmt w:val="decimal"/>
      <w:lvlText w:val="%1."/>
      <w:lvlJc w:val="left"/>
      <w:pPr>
        <w:tabs>
          <w:tab w:val="num" w:pos="360"/>
        </w:tabs>
        <w:ind w:left="360" w:hanging="360"/>
      </w:pPr>
      <w:rPr>
        <w:rFonts w:hint="default"/>
        <w:b/>
        <w:i w:val="0"/>
        <w:caps w:val="0"/>
        <w:strike w:val="0"/>
        <w:dstrike w:val="0"/>
        <w:vanish w:val="0"/>
        <w:color w:val="auto"/>
        <w:sz w:val="28"/>
        <w:vertAlign w:val="baseline"/>
      </w:rPr>
    </w:lvl>
    <w:lvl w:ilvl="1">
      <w:start w:val="1"/>
      <w:numFmt w:val="decimal"/>
      <w:lvlText w:val="%2."/>
      <w:lvlJc w:val="left"/>
      <w:pPr>
        <w:tabs>
          <w:tab w:val="num" w:pos="792"/>
        </w:tabs>
        <w:ind w:left="792" w:hanging="432"/>
      </w:pPr>
      <w:rPr>
        <w:rFonts w:ascii="Arial" w:eastAsia="Calibri" w:hAnsi="Arial" w:cs="Arial"/>
        <w:sz w:val="28"/>
        <w:szCs w:val="28"/>
      </w:rPr>
    </w:lvl>
    <w:lvl w:ilvl="2">
      <w:start w:val="1"/>
      <w:numFmt w:val="decimal"/>
      <w:lvlText w:val="%1.%2.%3."/>
      <w:lvlJc w:val="left"/>
      <w:pPr>
        <w:tabs>
          <w:tab w:val="num" w:pos="1440"/>
        </w:tabs>
        <w:ind w:left="1224" w:hanging="504"/>
      </w:pPr>
      <w:rPr>
        <w:rFonts w:hint="default"/>
        <w:b w:val="0"/>
        <w:sz w:val="22"/>
      </w:rPr>
    </w:lvl>
    <w:lvl w:ilvl="3">
      <w:start w:val="1"/>
      <w:numFmt w:val="decimal"/>
      <w:lvlText w:val="%1.%2.%3.%4."/>
      <w:lvlJc w:val="left"/>
      <w:pPr>
        <w:tabs>
          <w:tab w:val="num" w:pos="2160"/>
        </w:tabs>
        <w:ind w:left="1728" w:hanging="648"/>
      </w:pPr>
      <w:rPr>
        <w:rFonts w:hint="default"/>
        <w:b w:val="0"/>
        <w:color w:val="auto"/>
        <w:sz w:val="22"/>
      </w:rPr>
    </w:lvl>
    <w:lvl w:ilvl="4">
      <w:start w:val="1"/>
      <w:numFmt w:val="decimal"/>
      <w:lvlText w:val="%1.%2.%3.%4.%5."/>
      <w:lvlJc w:val="left"/>
      <w:pPr>
        <w:tabs>
          <w:tab w:val="num" w:pos="2520"/>
        </w:tabs>
        <w:ind w:left="2232" w:hanging="792"/>
      </w:pPr>
      <w:rPr>
        <w:rFonts w:hint="default"/>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01A73EC"/>
    <w:multiLevelType w:val="multilevel"/>
    <w:tmpl w:val="0C0C001F"/>
    <w:lvl w:ilvl="0">
      <w:start w:val="1"/>
      <w:numFmt w:val="decimal"/>
      <w:lvlText w:val="%1."/>
      <w:lvlJc w:val="left"/>
      <w:pPr>
        <w:ind w:left="360"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b w:val="0"/>
        <w:color w:val="auto"/>
        <w:sz w:val="22"/>
      </w:rPr>
    </w:lvl>
    <w:lvl w:ilvl="4">
      <w:start w:val="1"/>
      <w:numFmt w:val="decimal"/>
      <w:lvlText w:val="%1.%2.%3.%4.%5."/>
      <w:lvlJc w:val="left"/>
      <w:pPr>
        <w:ind w:left="2232" w:hanging="792"/>
      </w:pPr>
      <w:rPr>
        <w:rFonts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853A2A"/>
    <w:multiLevelType w:val="hybridMultilevel"/>
    <w:tmpl w:val="CA86195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45EE6EB1"/>
    <w:multiLevelType w:val="multilevel"/>
    <w:tmpl w:val="10B8BB0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E3B782F"/>
    <w:multiLevelType w:val="hybridMultilevel"/>
    <w:tmpl w:val="E2465C16"/>
    <w:lvl w:ilvl="0" w:tplc="C3E24AB2">
      <w:numFmt w:val="bullet"/>
      <w:lvlText w:val="-"/>
      <w:lvlJc w:val="left"/>
      <w:pPr>
        <w:ind w:left="720" w:hanging="360"/>
      </w:pPr>
      <w:rPr>
        <w:rFonts w:ascii="Arial" w:eastAsia="Calibri"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1EC0852"/>
    <w:multiLevelType w:val="hybridMultilevel"/>
    <w:tmpl w:val="BF6057CE"/>
    <w:lvl w:ilvl="0" w:tplc="D592D1B0">
      <w:start w:val="1"/>
      <w:numFmt w:val="bullet"/>
      <w:pStyle w:val="PuceNiveau3PON"/>
      <w:lvlText w:val=""/>
      <w:lvlJc w:val="left"/>
      <w:pPr>
        <w:ind w:left="1118" w:hanging="267"/>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C0003">
      <w:start w:val="1"/>
      <w:numFmt w:val="bullet"/>
      <w:lvlText w:val="o"/>
      <w:lvlJc w:val="left"/>
      <w:pPr>
        <w:ind w:left="2425" w:hanging="360"/>
      </w:pPr>
      <w:rPr>
        <w:rFonts w:ascii="Courier New" w:hAnsi="Courier New" w:cs="Courier New" w:hint="default"/>
      </w:rPr>
    </w:lvl>
    <w:lvl w:ilvl="2" w:tplc="0C0C0005" w:tentative="1">
      <w:start w:val="1"/>
      <w:numFmt w:val="bullet"/>
      <w:lvlText w:val=""/>
      <w:lvlJc w:val="left"/>
      <w:pPr>
        <w:ind w:left="3145" w:hanging="360"/>
      </w:pPr>
      <w:rPr>
        <w:rFonts w:ascii="Wingdings" w:hAnsi="Wingdings" w:hint="default"/>
      </w:rPr>
    </w:lvl>
    <w:lvl w:ilvl="3" w:tplc="0C0C0001" w:tentative="1">
      <w:start w:val="1"/>
      <w:numFmt w:val="bullet"/>
      <w:lvlText w:val=""/>
      <w:lvlJc w:val="left"/>
      <w:pPr>
        <w:ind w:left="3865" w:hanging="360"/>
      </w:pPr>
      <w:rPr>
        <w:rFonts w:ascii="Symbol" w:hAnsi="Symbol" w:hint="default"/>
      </w:rPr>
    </w:lvl>
    <w:lvl w:ilvl="4" w:tplc="0C0C0003" w:tentative="1">
      <w:start w:val="1"/>
      <w:numFmt w:val="bullet"/>
      <w:lvlText w:val="o"/>
      <w:lvlJc w:val="left"/>
      <w:pPr>
        <w:ind w:left="4585" w:hanging="360"/>
      </w:pPr>
      <w:rPr>
        <w:rFonts w:ascii="Courier New" w:hAnsi="Courier New" w:cs="Courier New" w:hint="default"/>
      </w:rPr>
    </w:lvl>
    <w:lvl w:ilvl="5" w:tplc="0C0C0005" w:tentative="1">
      <w:start w:val="1"/>
      <w:numFmt w:val="bullet"/>
      <w:lvlText w:val=""/>
      <w:lvlJc w:val="left"/>
      <w:pPr>
        <w:ind w:left="5305" w:hanging="360"/>
      </w:pPr>
      <w:rPr>
        <w:rFonts w:ascii="Wingdings" w:hAnsi="Wingdings" w:hint="default"/>
      </w:rPr>
    </w:lvl>
    <w:lvl w:ilvl="6" w:tplc="0C0C0001" w:tentative="1">
      <w:start w:val="1"/>
      <w:numFmt w:val="bullet"/>
      <w:lvlText w:val=""/>
      <w:lvlJc w:val="left"/>
      <w:pPr>
        <w:ind w:left="6025" w:hanging="360"/>
      </w:pPr>
      <w:rPr>
        <w:rFonts w:ascii="Symbol" w:hAnsi="Symbol" w:hint="default"/>
      </w:rPr>
    </w:lvl>
    <w:lvl w:ilvl="7" w:tplc="0C0C0003" w:tentative="1">
      <w:start w:val="1"/>
      <w:numFmt w:val="bullet"/>
      <w:lvlText w:val="o"/>
      <w:lvlJc w:val="left"/>
      <w:pPr>
        <w:ind w:left="6745" w:hanging="360"/>
      </w:pPr>
      <w:rPr>
        <w:rFonts w:ascii="Courier New" w:hAnsi="Courier New" w:cs="Courier New" w:hint="default"/>
      </w:rPr>
    </w:lvl>
    <w:lvl w:ilvl="8" w:tplc="0C0C0005" w:tentative="1">
      <w:start w:val="1"/>
      <w:numFmt w:val="bullet"/>
      <w:lvlText w:val=""/>
      <w:lvlJc w:val="left"/>
      <w:pPr>
        <w:ind w:left="7465" w:hanging="360"/>
      </w:pPr>
      <w:rPr>
        <w:rFonts w:ascii="Wingdings" w:hAnsi="Wingdings" w:hint="default"/>
      </w:rPr>
    </w:lvl>
  </w:abstractNum>
  <w:abstractNum w:abstractNumId="14" w15:restartNumberingAfterBreak="0">
    <w:nsid w:val="5EE71B92"/>
    <w:multiLevelType w:val="multilevel"/>
    <w:tmpl w:val="1D64F1B8"/>
    <w:lvl w:ilvl="0">
      <w:start w:val="1"/>
      <w:numFmt w:val="decimal"/>
      <w:lvlText w:val="%1."/>
      <w:lvlJc w:val="left"/>
      <w:pPr>
        <w:tabs>
          <w:tab w:val="num" w:pos="360"/>
        </w:tabs>
        <w:ind w:left="360"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sz w:val="22"/>
        <w:szCs w:val="22"/>
      </w:rPr>
    </w:lvl>
    <w:lvl w:ilvl="2">
      <w:start w:val="1"/>
      <w:numFmt w:val="decimal"/>
      <w:lvlText w:val="%1.%2.%3."/>
      <w:lvlJc w:val="left"/>
      <w:pPr>
        <w:tabs>
          <w:tab w:val="num" w:pos="1440"/>
        </w:tabs>
        <w:ind w:left="1224" w:hanging="504"/>
      </w:pPr>
      <w:rPr>
        <w:rFonts w:hint="default"/>
        <w:b w:val="0"/>
        <w:sz w:val="20"/>
        <w:szCs w:val="20"/>
      </w:rPr>
    </w:lvl>
    <w:lvl w:ilvl="3">
      <w:start w:val="1"/>
      <w:numFmt w:val="bullet"/>
      <w:lvlText w:val=""/>
      <w:lvlJc w:val="left"/>
      <w:pPr>
        <w:tabs>
          <w:tab w:val="num" w:pos="2160"/>
        </w:tabs>
        <w:ind w:left="1728" w:hanging="648"/>
      </w:pPr>
      <w:rPr>
        <w:rFonts w:ascii="Wingdings" w:hAnsi="Wingdings" w:hint="default"/>
        <w:b w:val="0"/>
        <w:color w:val="auto"/>
        <w:sz w:val="22"/>
      </w:rPr>
    </w:lvl>
    <w:lvl w:ilvl="4">
      <w:start w:val="1"/>
      <w:numFmt w:val="decimal"/>
      <w:lvlText w:val="%1.%2.%3.%4.%5."/>
      <w:lvlJc w:val="left"/>
      <w:pPr>
        <w:tabs>
          <w:tab w:val="num" w:pos="2520"/>
        </w:tabs>
        <w:ind w:left="2232" w:hanging="792"/>
      </w:pPr>
      <w:rPr>
        <w:rFonts w:hint="default"/>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1997871"/>
    <w:multiLevelType w:val="hybridMultilevel"/>
    <w:tmpl w:val="A6DE3206"/>
    <w:lvl w:ilvl="0" w:tplc="C3E24AB2">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AA80A3F"/>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3012D1B"/>
    <w:multiLevelType w:val="hybridMultilevel"/>
    <w:tmpl w:val="4B84940C"/>
    <w:lvl w:ilvl="0" w:tplc="0C0C0001">
      <w:start w:val="1"/>
      <w:numFmt w:val="bullet"/>
      <w:pStyle w:val="SousPuceNiveau2PON"/>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7"/>
  </w:num>
  <w:num w:numId="4">
    <w:abstractNumId w:val="13"/>
  </w:num>
  <w:num w:numId="5">
    <w:abstractNumId w:val="14"/>
  </w:num>
  <w:num w:numId="6">
    <w:abstractNumId w:val="6"/>
  </w:num>
  <w:num w:numId="7">
    <w:abstractNumId w:val="9"/>
  </w:num>
  <w:num w:numId="8">
    <w:abstractNumId w:val="3"/>
  </w:num>
  <w:num w:numId="9">
    <w:abstractNumId w:val="15"/>
  </w:num>
  <w:num w:numId="10">
    <w:abstractNumId w:val="4"/>
  </w:num>
  <w:num w:numId="11">
    <w:abstractNumId w:val="12"/>
  </w:num>
  <w:num w:numId="12">
    <w:abstractNumId w:val="10"/>
  </w:num>
  <w:num w:numId="13">
    <w:abstractNumId w:val="16"/>
  </w:num>
  <w:num w:numId="14">
    <w:abstractNumId w:val="5"/>
  </w:num>
  <w:num w:numId="15">
    <w:abstractNumId w:val="7"/>
  </w:num>
  <w:num w:numId="16">
    <w:abstractNumId w:val="2"/>
  </w:num>
  <w:num w:numId="17">
    <w:abstractNumId w:val="11"/>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FBC"/>
    <w:rsid w:val="00041353"/>
    <w:rsid w:val="000A4BE9"/>
    <w:rsid w:val="000D6EC9"/>
    <w:rsid w:val="000F7EE1"/>
    <w:rsid w:val="00157E37"/>
    <w:rsid w:val="00174F54"/>
    <w:rsid w:val="0018702C"/>
    <w:rsid w:val="001A3F5D"/>
    <w:rsid w:val="001A6F15"/>
    <w:rsid w:val="001C3931"/>
    <w:rsid w:val="00203ADD"/>
    <w:rsid w:val="00275646"/>
    <w:rsid w:val="00285F27"/>
    <w:rsid w:val="002957DD"/>
    <w:rsid w:val="002A1FBC"/>
    <w:rsid w:val="002B18B1"/>
    <w:rsid w:val="002D58A7"/>
    <w:rsid w:val="002F312A"/>
    <w:rsid w:val="002F4E37"/>
    <w:rsid w:val="002F6C9A"/>
    <w:rsid w:val="00300345"/>
    <w:rsid w:val="00314004"/>
    <w:rsid w:val="00321C7E"/>
    <w:rsid w:val="003258F8"/>
    <w:rsid w:val="0033285D"/>
    <w:rsid w:val="003663A8"/>
    <w:rsid w:val="00366583"/>
    <w:rsid w:val="003733EF"/>
    <w:rsid w:val="00395797"/>
    <w:rsid w:val="003A6279"/>
    <w:rsid w:val="003B250B"/>
    <w:rsid w:val="003E284B"/>
    <w:rsid w:val="00414461"/>
    <w:rsid w:val="0044394A"/>
    <w:rsid w:val="004A4589"/>
    <w:rsid w:val="004F53FC"/>
    <w:rsid w:val="004F5874"/>
    <w:rsid w:val="00526DFE"/>
    <w:rsid w:val="00627C73"/>
    <w:rsid w:val="00631EF6"/>
    <w:rsid w:val="0065574C"/>
    <w:rsid w:val="00761742"/>
    <w:rsid w:val="00777603"/>
    <w:rsid w:val="00810767"/>
    <w:rsid w:val="008605F3"/>
    <w:rsid w:val="00863E04"/>
    <w:rsid w:val="00870C8E"/>
    <w:rsid w:val="008858D8"/>
    <w:rsid w:val="008A5C75"/>
    <w:rsid w:val="008C57B4"/>
    <w:rsid w:val="008D37A7"/>
    <w:rsid w:val="008F01EC"/>
    <w:rsid w:val="00902FF2"/>
    <w:rsid w:val="00954344"/>
    <w:rsid w:val="0097683C"/>
    <w:rsid w:val="009A36EA"/>
    <w:rsid w:val="00A24BF2"/>
    <w:rsid w:val="00A27E74"/>
    <w:rsid w:val="00A314C3"/>
    <w:rsid w:val="00A42A62"/>
    <w:rsid w:val="00A75003"/>
    <w:rsid w:val="00A878CE"/>
    <w:rsid w:val="00B118E3"/>
    <w:rsid w:val="00B2640B"/>
    <w:rsid w:val="00B309AA"/>
    <w:rsid w:val="00B410EF"/>
    <w:rsid w:val="00B512E1"/>
    <w:rsid w:val="00B66B9F"/>
    <w:rsid w:val="00B7214B"/>
    <w:rsid w:val="00B8256E"/>
    <w:rsid w:val="00BF6DF6"/>
    <w:rsid w:val="00C160FF"/>
    <w:rsid w:val="00C34743"/>
    <w:rsid w:val="00C40C92"/>
    <w:rsid w:val="00C60BAF"/>
    <w:rsid w:val="00C671D8"/>
    <w:rsid w:val="00CB0429"/>
    <w:rsid w:val="00CE1F7C"/>
    <w:rsid w:val="00D32EA0"/>
    <w:rsid w:val="00D33CFF"/>
    <w:rsid w:val="00D416AB"/>
    <w:rsid w:val="00D550E6"/>
    <w:rsid w:val="00D627FD"/>
    <w:rsid w:val="00D729E9"/>
    <w:rsid w:val="00D800F9"/>
    <w:rsid w:val="00D85910"/>
    <w:rsid w:val="00E13975"/>
    <w:rsid w:val="00E324A2"/>
    <w:rsid w:val="00E456AC"/>
    <w:rsid w:val="00E54E2E"/>
    <w:rsid w:val="00E73A0A"/>
    <w:rsid w:val="00E851D9"/>
    <w:rsid w:val="00E8624D"/>
    <w:rsid w:val="00EA2F4C"/>
    <w:rsid w:val="00EE55D6"/>
    <w:rsid w:val="00F04055"/>
    <w:rsid w:val="00F066A5"/>
    <w:rsid w:val="00F77E55"/>
    <w:rsid w:val="00F95F0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5EBF08-5BC0-46C3-9280-74525490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EE1"/>
    <w:pPr>
      <w:spacing w:after="0" w:line="240" w:lineRule="auto"/>
    </w:pPr>
    <w:rPr>
      <w:sz w:val="20"/>
    </w:rPr>
  </w:style>
  <w:style w:type="paragraph" w:styleId="Titre1">
    <w:name w:val="heading 1"/>
    <w:basedOn w:val="Normal"/>
    <w:next w:val="Normal"/>
    <w:link w:val="Titre1Car"/>
    <w:uiPriority w:val="9"/>
    <w:qFormat/>
    <w:rsid w:val="000F7EE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1FBC"/>
    <w:pPr>
      <w:tabs>
        <w:tab w:val="center" w:pos="4320"/>
        <w:tab w:val="right" w:pos="8640"/>
      </w:tabs>
    </w:pPr>
  </w:style>
  <w:style w:type="character" w:customStyle="1" w:styleId="En-tteCar">
    <w:name w:val="En-tête Car"/>
    <w:basedOn w:val="Policepardfaut"/>
    <w:link w:val="En-tte"/>
    <w:uiPriority w:val="99"/>
    <w:rsid w:val="002A1FBC"/>
  </w:style>
  <w:style w:type="paragraph" w:styleId="Pieddepage">
    <w:name w:val="footer"/>
    <w:basedOn w:val="Normal"/>
    <w:link w:val="PieddepageCar"/>
    <w:uiPriority w:val="99"/>
    <w:unhideWhenUsed/>
    <w:rsid w:val="002A1FBC"/>
    <w:pPr>
      <w:tabs>
        <w:tab w:val="center" w:pos="4320"/>
        <w:tab w:val="right" w:pos="8640"/>
      </w:tabs>
    </w:pPr>
  </w:style>
  <w:style w:type="character" w:customStyle="1" w:styleId="PieddepageCar">
    <w:name w:val="Pied de page Car"/>
    <w:basedOn w:val="Policepardfaut"/>
    <w:link w:val="Pieddepage"/>
    <w:uiPriority w:val="99"/>
    <w:rsid w:val="002A1FBC"/>
  </w:style>
  <w:style w:type="table" w:styleId="Grilledutableau">
    <w:name w:val="Table Grid"/>
    <w:basedOn w:val="TableauNormal"/>
    <w:uiPriority w:val="39"/>
    <w:rsid w:val="002A1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A1FBC"/>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1FBC"/>
    <w:rPr>
      <w:rFonts w:ascii="Segoe UI" w:hAnsi="Segoe UI" w:cs="Segoe UI"/>
      <w:sz w:val="18"/>
      <w:szCs w:val="18"/>
    </w:rPr>
  </w:style>
  <w:style w:type="paragraph" w:customStyle="1" w:styleId="Sectionniveau1PON">
    <w:name w:val="Section niveau 1 PON"/>
    <w:basedOn w:val="Normal"/>
    <w:link w:val="Sectionniveau1PONCar"/>
    <w:qFormat/>
    <w:rsid w:val="00870C8E"/>
    <w:pPr>
      <w:keepNext/>
      <w:numPr>
        <w:numId w:val="14"/>
      </w:numPr>
      <w:spacing w:after="120"/>
      <w:outlineLvl w:val="0"/>
    </w:pPr>
    <w:rPr>
      <w:rFonts w:eastAsia="Times New Roman" w:cs="Arial"/>
      <w:b/>
      <w:bCs/>
      <w:sz w:val="28"/>
      <w:szCs w:val="28"/>
      <w:lang w:eastAsia="fr-CA"/>
    </w:rPr>
  </w:style>
  <w:style w:type="paragraph" w:styleId="Paragraphedeliste">
    <w:name w:val="List Paragraph"/>
    <w:basedOn w:val="Normal"/>
    <w:link w:val="ParagraphedelisteCar"/>
    <w:uiPriority w:val="34"/>
    <w:qFormat/>
    <w:rsid w:val="000F7EE1"/>
    <w:pPr>
      <w:ind w:left="720" w:firstLine="142"/>
      <w:contextualSpacing/>
    </w:pPr>
    <w:rPr>
      <w:rFonts w:ascii="Calibri" w:eastAsia="Calibri" w:hAnsi="Calibri" w:cs="Times New Roman"/>
      <w:sz w:val="22"/>
    </w:rPr>
  </w:style>
  <w:style w:type="character" w:customStyle="1" w:styleId="Sectionniveau1PONCar">
    <w:name w:val="Section niveau 1 PON Car"/>
    <w:basedOn w:val="Policepardfaut"/>
    <w:link w:val="Sectionniveau1PON"/>
    <w:rsid w:val="00870C8E"/>
    <w:rPr>
      <w:rFonts w:eastAsia="Times New Roman" w:cs="Arial"/>
      <w:b/>
      <w:bCs/>
      <w:sz w:val="28"/>
      <w:szCs w:val="28"/>
      <w:lang w:eastAsia="fr-CA"/>
    </w:rPr>
  </w:style>
  <w:style w:type="paragraph" w:customStyle="1" w:styleId="SectionNiveau2PON">
    <w:name w:val="Section Niveau 2 PON"/>
    <w:basedOn w:val="Sectionniveau1PON"/>
    <w:link w:val="SectionNiveau2PONCar"/>
    <w:qFormat/>
    <w:rsid w:val="00C60BAF"/>
    <w:pPr>
      <w:numPr>
        <w:ilvl w:val="1"/>
      </w:numPr>
    </w:pPr>
  </w:style>
  <w:style w:type="paragraph" w:customStyle="1" w:styleId="SectionNiveau3PON">
    <w:name w:val="Section Niveau 3 PON"/>
    <w:basedOn w:val="SectionNiveau2PON"/>
    <w:link w:val="SectionNiveau3PONCar"/>
    <w:qFormat/>
    <w:rsid w:val="00C60BAF"/>
    <w:pPr>
      <w:numPr>
        <w:ilvl w:val="2"/>
      </w:numPr>
    </w:pPr>
    <w:rPr>
      <w:sz w:val="24"/>
      <w:szCs w:val="24"/>
    </w:rPr>
  </w:style>
  <w:style w:type="character" w:customStyle="1" w:styleId="SectionNiveau2PONCar">
    <w:name w:val="Section Niveau 2 PON Car"/>
    <w:basedOn w:val="Policepardfaut"/>
    <w:link w:val="SectionNiveau2PON"/>
    <w:rsid w:val="00C60BAF"/>
    <w:rPr>
      <w:rFonts w:eastAsia="Times New Roman" w:cs="Arial"/>
      <w:b/>
      <w:bCs/>
      <w:sz w:val="28"/>
      <w:szCs w:val="28"/>
      <w:lang w:eastAsia="fr-CA"/>
    </w:rPr>
  </w:style>
  <w:style w:type="paragraph" w:customStyle="1" w:styleId="PuceNiveau3PON">
    <w:name w:val="Puce Niveau 3_PON"/>
    <w:basedOn w:val="Paragraphedeliste"/>
    <w:link w:val="PuceNiveau3PONCar"/>
    <w:rsid w:val="00F04055"/>
    <w:pPr>
      <w:numPr>
        <w:numId w:val="4"/>
      </w:numPr>
      <w:spacing w:after="60"/>
      <w:contextualSpacing w:val="0"/>
      <w:jc w:val="both"/>
    </w:pPr>
    <w:rPr>
      <w:rFonts w:ascii="Arial" w:eastAsia="Times New Roman" w:hAnsi="Arial" w:cs="Arial"/>
      <w:sz w:val="20"/>
      <w:szCs w:val="20"/>
      <w:lang w:eastAsia="fr-CA"/>
    </w:rPr>
  </w:style>
  <w:style w:type="character" w:customStyle="1" w:styleId="SectionNiveau3PONCar">
    <w:name w:val="Section Niveau 3 PON Car"/>
    <w:basedOn w:val="Policepardfaut"/>
    <w:link w:val="SectionNiveau3PON"/>
    <w:rsid w:val="00C60BAF"/>
    <w:rPr>
      <w:rFonts w:eastAsia="Times New Roman" w:cs="Arial"/>
      <w:b/>
      <w:bCs/>
      <w:sz w:val="24"/>
      <w:szCs w:val="24"/>
      <w:lang w:eastAsia="fr-CA"/>
    </w:rPr>
  </w:style>
  <w:style w:type="paragraph" w:customStyle="1" w:styleId="PuceNiveau1PON">
    <w:name w:val="Puce Niveau 1_PON"/>
    <w:basedOn w:val="Normal"/>
    <w:link w:val="PuceNiveau1PONCar"/>
    <w:qFormat/>
    <w:rsid w:val="000F7EE1"/>
    <w:pPr>
      <w:numPr>
        <w:ilvl w:val="1"/>
        <w:numId w:val="1"/>
      </w:numPr>
      <w:tabs>
        <w:tab w:val="left" w:pos="284"/>
      </w:tabs>
      <w:spacing w:after="120"/>
      <w:ind w:left="284" w:hanging="284"/>
    </w:pPr>
    <w:rPr>
      <w:rFonts w:eastAsia="Times New Roman" w:cs="Arial"/>
      <w:bCs/>
      <w:szCs w:val="24"/>
      <w:lang w:eastAsia="fr-CA"/>
    </w:rPr>
  </w:style>
  <w:style w:type="character" w:customStyle="1" w:styleId="ParagraphedelisteCar">
    <w:name w:val="Paragraphe de liste Car"/>
    <w:basedOn w:val="Policepardfaut"/>
    <w:link w:val="Paragraphedeliste"/>
    <w:uiPriority w:val="34"/>
    <w:rsid w:val="000F7EE1"/>
    <w:rPr>
      <w:rFonts w:ascii="Calibri" w:eastAsia="Calibri" w:hAnsi="Calibri" w:cs="Times New Roman"/>
    </w:rPr>
  </w:style>
  <w:style w:type="character" w:customStyle="1" w:styleId="PuceNiveau3PONCar">
    <w:name w:val="Puce Niveau 3_PON Car"/>
    <w:basedOn w:val="ParagraphedelisteCar"/>
    <w:link w:val="PuceNiveau3PON"/>
    <w:rsid w:val="00F04055"/>
    <w:rPr>
      <w:rFonts w:ascii="Calibri" w:eastAsia="Times New Roman" w:hAnsi="Calibri" w:cs="Arial"/>
      <w:sz w:val="20"/>
      <w:szCs w:val="20"/>
      <w:lang w:eastAsia="fr-CA"/>
    </w:rPr>
  </w:style>
  <w:style w:type="paragraph" w:customStyle="1" w:styleId="SousPuceNiveau2PON">
    <w:name w:val="Sous Puce_Niveau 2_PON"/>
    <w:basedOn w:val="Paragraphedeliste"/>
    <w:link w:val="SousPuceNiveau2PONCar"/>
    <w:qFormat/>
    <w:rsid w:val="000F7EE1"/>
    <w:pPr>
      <w:numPr>
        <w:numId w:val="3"/>
      </w:numPr>
      <w:tabs>
        <w:tab w:val="left" w:pos="284"/>
      </w:tabs>
      <w:spacing w:after="120"/>
      <w:ind w:left="568" w:hanging="284"/>
      <w:contextualSpacing w:val="0"/>
    </w:pPr>
    <w:rPr>
      <w:rFonts w:eastAsia="Times New Roman" w:cs="Arial"/>
      <w:sz w:val="20"/>
      <w:szCs w:val="24"/>
      <w:lang w:eastAsia="fr-CA"/>
    </w:rPr>
  </w:style>
  <w:style w:type="character" w:customStyle="1" w:styleId="PuceNiveau1PONCar">
    <w:name w:val="Puce Niveau 1_PON Car"/>
    <w:basedOn w:val="Policepardfaut"/>
    <w:link w:val="PuceNiveau1PON"/>
    <w:rsid w:val="000F7EE1"/>
    <w:rPr>
      <w:rFonts w:eastAsia="Times New Roman" w:cs="Arial"/>
      <w:bCs/>
      <w:sz w:val="20"/>
      <w:szCs w:val="24"/>
      <w:lang w:eastAsia="fr-CA"/>
    </w:rPr>
  </w:style>
  <w:style w:type="character" w:customStyle="1" w:styleId="SousPuceNiveau2PONCar">
    <w:name w:val="Sous Puce_Niveau 2_PON Car"/>
    <w:basedOn w:val="ParagraphedelisteCar"/>
    <w:link w:val="SousPuceNiveau2PON"/>
    <w:rsid w:val="000F7EE1"/>
    <w:rPr>
      <w:rFonts w:ascii="Calibri" w:eastAsia="Times New Roman" w:hAnsi="Calibri" w:cs="Arial"/>
      <w:sz w:val="20"/>
      <w:szCs w:val="24"/>
      <w:lang w:eastAsia="fr-CA"/>
    </w:rPr>
  </w:style>
  <w:style w:type="numbering" w:customStyle="1" w:styleId="NUMPON">
    <w:name w:val="NUM_PON"/>
    <w:uiPriority w:val="99"/>
    <w:rsid w:val="00A42A62"/>
    <w:pPr>
      <w:numPr>
        <w:numId w:val="6"/>
      </w:numPr>
    </w:pPr>
  </w:style>
  <w:style w:type="paragraph" w:styleId="Corpsdetexte">
    <w:name w:val="Body Text"/>
    <w:basedOn w:val="Normal"/>
    <w:link w:val="CorpsdetexteCar"/>
    <w:rsid w:val="000A4BE9"/>
    <w:pPr>
      <w:spacing w:after="240" w:line="264" w:lineRule="auto"/>
    </w:pPr>
    <w:rPr>
      <w:rFonts w:eastAsia="Times New Roman" w:cs="Times New Roman"/>
      <w:szCs w:val="24"/>
      <w:lang w:eastAsia="fr-FR"/>
    </w:rPr>
  </w:style>
  <w:style w:type="character" w:customStyle="1" w:styleId="CorpsdetexteCar">
    <w:name w:val="Corps de texte Car"/>
    <w:basedOn w:val="Policepardfaut"/>
    <w:link w:val="Corpsdetexte"/>
    <w:rsid w:val="000A4BE9"/>
    <w:rPr>
      <w:rFonts w:eastAsia="Times New Roman" w:cs="Times New Roman"/>
      <w:sz w:val="20"/>
      <w:szCs w:val="24"/>
      <w:lang w:eastAsia="fr-FR"/>
    </w:rPr>
  </w:style>
  <w:style w:type="paragraph" w:customStyle="1" w:styleId="Annexes">
    <w:name w:val="Annexes"/>
    <w:basedOn w:val="Titre1"/>
    <w:qFormat/>
    <w:rsid w:val="000F7EE1"/>
    <w:pPr>
      <w:numPr>
        <w:numId w:val="8"/>
      </w:numPr>
      <w:tabs>
        <w:tab w:val="left" w:pos="1701"/>
      </w:tabs>
      <w:spacing w:before="0" w:after="240"/>
    </w:pPr>
    <w:rPr>
      <w:rFonts w:ascii="Arial" w:hAnsi="Arial"/>
      <w:b/>
      <w:bCs/>
      <w:color w:val="auto"/>
      <w:sz w:val="28"/>
      <w:szCs w:val="28"/>
    </w:rPr>
  </w:style>
  <w:style w:type="character" w:customStyle="1" w:styleId="Titre1Car">
    <w:name w:val="Titre 1 Car"/>
    <w:basedOn w:val="Policepardfaut"/>
    <w:link w:val="Titre1"/>
    <w:uiPriority w:val="9"/>
    <w:rsid w:val="000F7EE1"/>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rsid w:val="00366583"/>
    <w:rPr>
      <w:color w:val="0000FF"/>
      <w:u w:val="single"/>
    </w:rPr>
  </w:style>
  <w:style w:type="paragraph" w:customStyle="1" w:styleId="Notetableau">
    <w:name w:val="Note tableau"/>
    <w:basedOn w:val="Normal"/>
    <w:rsid w:val="00366583"/>
    <w:pPr>
      <w:tabs>
        <w:tab w:val="left" w:pos="227"/>
      </w:tabs>
      <w:spacing w:before="40"/>
    </w:pPr>
    <w:rPr>
      <w:rFonts w:eastAsia="Times New Roman" w:cs="Times New Roman"/>
      <w:sz w:val="16"/>
      <w:szCs w:val="24"/>
      <w:lang w:val="fr-FR" w:eastAsia="fr-FR"/>
    </w:rPr>
  </w:style>
  <w:style w:type="paragraph" w:customStyle="1" w:styleId="Listepuces1">
    <w:name w:val="Liste à puces1"/>
    <w:basedOn w:val="Paragraphedeliste"/>
    <w:link w:val="Listepuces1Car"/>
    <w:qFormat/>
    <w:rsid w:val="003258F8"/>
    <w:pPr>
      <w:numPr>
        <w:numId w:val="15"/>
      </w:numPr>
    </w:pPr>
    <w:rPr>
      <w:lang w:eastAsia="fr-CA"/>
    </w:rPr>
  </w:style>
  <w:style w:type="character" w:customStyle="1" w:styleId="Listepuces1Car">
    <w:name w:val="Liste à puces1 Car"/>
    <w:basedOn w:val="ParagraphedelisteCar"/>
    <w:link w:val="Listepuces1"/>
    <w:rsid w:val="003258F8"/>
    <w:rPr>
      <w:rFonts w:ascii="Calibri" w:eastAsia="Calibri" w:hAnsi="Calibri" w:cs="Times New Roman"/>
      <w:lang w:eastAsia="fr-CA"/>
    </w:rPr>
  </w:style>
  <w:style w:type="paragraph" w:styleId="Titre">
    <w:name w:val="Title"/>
    <w:basedOn w:val="En-tte"/>
    <w:next w:val="Normal"/>
    <w:link w:val="TitreCar"/>
    <w:uiPriority w:val="10"/>
    <w:qFormat/>
    <w:rsid w:val="000F7EE1"/>
    <w:rPr>
      <w:rFonts w:ascii="Arial Gras" w:hAnsi="Arial Gras" w:cs="Arial"/>
      <w:b/>
      <w:caps/>
      <w:color w:val="002060"/>
      <w:sz w:val="24"/>
    </w:rPr>
  </w:style>
  <w:style w:type="character" w:customStyle="1" w:styleId="TitreCar">
    <w:name w:val="Titre Car"/>
    <w:basedOn w:val="Policepardfaut"/>
    <w:link w:val="Titre"/>
    <w:uiPriority w:val="10"/>
    <w:rsid w:val="000F7EE1"/>
    <w:rPr>
      <w:rFonts w:ascii="Arial Gras" w:hAnsi="Arial Gras" w:cs="Arial"/>
      <w:b/>
      <w:caps/>
      <w:color w:val="002060"/>
      <w:sz w:val="24"/>
    </w:rPr>
  </w:style>
  <w:style w:type="paragraph" w:customStyle="1" w:styleId="SectionNiveau4PON">
    <w:name w:val="Section Niveau 4 PON"/>
    <w:basedOn w:val="SectionNiveau3PON"/>
    <w:link w:val="SectionNiveau4PONCar"/>
    <w:qFormat/>
    <w:rsid w:val="003A6279"/>
    <w:pPr>
      <w:numPr>
        <w:ilvl w:val="3"/>
      </w:numPr>
      <w:ind w:left="1560" w:hanging="851"/>
    </w:pPr>
    <w:rPr>
      <w:b w:val="0"/>
      <w:sz w:val="20"/>
      <w:szCs w:val="20"/>
    </w:rPr>
  </w:style>
  <w:style w:type="paragraph" w:customStyle="1" w:styleId="Niveau3styleliste">
    <w:name w:val="Niveau 3 style liste"/>
    <w:basedOn w:val="SectionNiveau3PON"/>
    <w:link w:val="Niveau3stylelisteCar"/>
    <w:qFormat/>
    <w:rsid w:val="00E8624D"/>
    <w:pPr>
      <w:spacing w:after="0"/>
      <w:ind w:left="1134" w:hanging="708"/>
    </w:pPr>
    <w:rPr>
      <w:b w:val="0"/>
      <w:sz w:val="20"/>
      <w:szCs w:val="20"/>
    </w:rPr>
  </w:style>
  <w:style w:type="character" w:customStyle="1" w:styleId="SectionNiveau4PONCar">
    <w:name w:val="Section Niveau 4 PON Car"/>
    <w:basedOn w:val="SectionNiveau3PONCar"/>
    <w:link w:val="SectionNiveau4PON"/>
    <w:rsid w:val="003A6279"/>
    <w:rPr>
      <w:rFonts w:eastAsia="Times New Roman" w:cs="Arial"/>
      <w:b w:val="0"/>
      <w:bCs/>
      <w:sz w:val="20"/>
      <w:szCs w:val="20"/>
      <w:lang w:eastAsia="fr-CA"/>
    </w:rPr>
  </w:style>
  <w:style w:type="character" w:customStyle="1" w:styleId="Niveau3stylelisteCar">
    <w:name w:val="Niveau 3 style liste Car"/>
    <w:basedOn w:val="SectionNiveau3PONCar"/>
    <w:link w:val="Niveau3styleliste"/>
    <w:rsid w:val="00E8624D"/>
    <w:rPr>
      <w:rFonts w:eastAsia="Times New Roman" w:cs="Arial"/>
      <w:b w:val="0"/>
      <w:bCs/>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pq.qc.ca/lspq/protocoles-de-laboratoire" TargetMode="External"/><Relationship Id="rId13" Type="http://schemas.openxmlformats.org/officeDocument/2006/relationships/hyperlink" Target="http://www.dalynn.com/dy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shersci.c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alere.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spq.qc.ca/lspq/protocoles-de-laboratoire" TargetMode="External"/><Relationship Id="rId14" Type="http://schemas.openxmlformats.org/officeDocument/2006/relationships/hyperlink" Target="http://www.dalynn.com/dy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E58D5-8684-4D0B-8E9E-7CA1765F3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Pages>
  <Words>2542</Words>
  <Characters>13985</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Danka Kareen Shank</dc:creator>
  <cp:keywords/>
  <dc:description/>
  <cp:lastModifiedBy>Philippe Dufresne</cp:lastModifiedBy>
  <cp:revision>17</cp:revision>
  <cp:lastPrinted>2019-02-01T21:28:00Z</cp:lastPrinted>
  <dcterms:created xsi:type="dcterms:W3CDTF">2019-04-08T14:57:00Z</dcterms:created>
  <dcterms:modified xsi:type="dcterms:W3CDTF">2019-05-03T16:02:00Z</dcterms:modified>
</cp:coreProperties>
</file>